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DGStyle"/>
        <w:tblW w:w="9079" w:type="dxa"/>
        <w:tblCellSpacing w:w="20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43"/>
        <w:gridCol w:w="4536"/>
      </w:tblGrid>
      <w:tr w:rsidR="0066176C" w:rsidRPr="004D713B" w:rsidTr="005B6251">
        <w:trPr>
          <w:tblCellSpacing w:w="20" w:type="dxa"/>
        </w:trPr>
        <w:tc>
          <w:tcPr>
            <w:tcW w:w="899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E5773B" w:rsidRPr="004D713B" w:rsidRDefault="00E5773B" w:rsidP="00E5773B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sz w:val="20"/>
                <w:szCs w:val="20"/>
              </w:rPr>
            </w:pPr>
            <w:bookmarkStart w:id="0" w:name="_Toc488416684"/>
            <w:bookmarkStart w:id="1" w:name="_Toc488416935"/>
            <w:bookmarkStart w:id="2" w:name="_Toc488612179"/>
            <w:bookmarkStart w:id="3" w:name="_Toc488612359"/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TARGET </w:t>
            </w:r>
            <w:r w:rsidR="00E84E31" w:rsidRPr="004D713B">
              <w:rPr>
                <w:rFonts w:cs="Arial"/>
                <w:b/>
                <w:color w:val="59BA47"/>
                <w:sz w:val="20"/>
                <w:szCs w:val="20"/>
              </w:rPr>
              <w:t>6.3</w:t>
            </w:r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: </w:t>
            </w:r>
            <w:r w:rsidR="00E84E31" w:rsidRPr="004D713B">
              <w:rPr>
                <w:rFonts w:cs="Arial"/>
                <w:sz w:val="20"/>
                <w:szCs w:val="20"/>
              </w:rPr>
              <w:t>By 2030, improve water quality by reducing pollution, eliminating dumping and minimizing release of hazardous chemicals and materials, halving the proportion of untreated wastewater and substantially increasing recycling and safe reuse globally</w:t>
            </w:r>
          </w:p>
          <w:p w:rsidR="00E5773B" w:rsidRPr="004D713B" w:rsidRDefault="00E5773B" w:rsidP="005F5540">
            <w:pPr>
              <w:jc w:val="both"/>
              <w:rPr>
                <w:rFonts w:cs="Arial"/>
                <w:b/>
                <w:color w:val="59BA47"/>
                <w:sz w:val="20"/>
                <w:szCs w:val="20"/>
              </w:rPr>
            </w:pPr>
          </w:p>
          <w:p w:rsidR="00E84E31" w:rsidRPr="004D713B" w:rsidRDefault="0066176C" w:rsidP="00E84E31">
            <w:pPr>
              <w:jc w:val="both"/>
              <w:rPr>
                <w:rFonts w:cs="Arial"/>
                <w:sz w:val="20"/>
                <w:szCs w:val="20"/>
              </w:rPr>
            </w:pPr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INDICATOR </w:t>
            </w:r>
            <w:r w:rsidR="00E84E31" w:rsidRPr="004D713B">
              <w:rPr>
                <w:rFonts w:cs="Arial"/>
                <w:b/>
                <w:color w:val="59BA47"/>
                <w:sz w:val="20"/>
                <w:szCs w:val="20"/>
              </w:rPr>
              <w:t>6.3.2</w:t>
            </w:r>
            <w:r w:rsidRPr="004D713B">
              <w:rPr>
                <w:rFonts w:cs="Arial"/>
                <w:b/>
                <w:color w:val="59BA47"/>
                <w:sz w:val="20"/>
                <w:szCs w:val="20"/>
              </w:rPr>
              <w:t xml:space="preserve">D: </w:t>
            </w:r>
            <w:r w:rsidR="00E84E31" w:rsidRPr="004D713B">
              <w:rPr>
                <w:rFonts w:cs="Arial"/>
                <w:sz w:val="20"/>
                <w:szCs w:val="20"/>
              </w:rPr>
              <w:t xml:space="preserve">Proportion of bodies of water </w:t>
            </w:r>
            <w:r w:rsidR="00157930">
              <w:rPr>
                <w:rFonts w:cs="Arial"/>
                <w:sz w:val="20"/>
                <w:szCs w:val="20"/>
              </w:rPr>
              <w:t>that comply to</w:t>
            </w:r>
            <w:r w:rsidR="00E84E31" w:rsidRPr="00157930">
              <w:rPr>
                <w:rFonts w:cs="Arial"/>
                <w:sz w:val="20"/>
                <w:szCs w:val="20"/>
              </w:rPr>
              <w:t xml:space="preserve"> </w:t>
            </w:r>
            <w:r w:rsidR="00237216" w:rsidRPr="00157930">
              <w:rPr>
                <w:rFonts w:cs="Arial"/>
                <w:sz w:val="20"/>
                <w:szCs w:val="20"/>
              </w:rPr>
              <w:t xml:space="preserve">South African </w:t>
            </w:r>
            <w:r w:rsidR="00E84E31" w:rsidRPr="00157930">
              <w:rPr>
                <w:rFonts w:cs="Arial"/>
                <w:sz w:val="20"/>
                <w:szCs w:val="20"/>
              </w:rPr>
              <w:t>water quality objectives</w:t>
            </w:r>
            <w:r w:rsidRPr="004D713B">
              <w:rPr>
                <w:rFonts w:cs="Arial"/>
                <w:sz w:val="20"/>
                <w:szCs w:val="20"/>
              </w:rPr>
              <w:t>.</w:t>
            </w:r>
          </w:p>
        </w:tc>
      </w:tr>
      <w:tr w:rsidR="0066176C" w:rsidRPr="004D713B" w:rsidTr="005B6251">
        <w:trPr>
          <w:tblCellSpacing w:w="20" w:type="dxa"/>
        </w:trPr>
        <w:tc>
          <w:tcPr>
            <w:tcW w:w="8999" w:type="dxa"/>
            <w:gridSpan w:val="2"/>
            <w:tcBorders>
              <w:top w:val="nil"/>
              <w:bottom w:val="nil"/>
            </w:tcBorders>
            <w:shd w:val="clear" w:color="auto" w:fill="59BA47"/>
            <w:vAlign w:val="bottom"/>
          </w:tcPr>
          <w:p w:rsidR="0066176C" w:rsidRPr="004D713B" w:rsidRDefault="0066176C" w:rsidP="0039648A">
            <w:pPr>
              <w:spacing w:before="60" w:line="276" w:lineRule="auto"/>
              <w:ind w:right="215"/>
              <w:jc w:val="center"/>
              <w:rPr>
                <w:rFonts w:cs="Arial"/>
                <w:sz w:val="18"/>
                <w:szCs w:val="18"/>
              </w:rPr>
            </w:pPr>
            <w:r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Indicator definition and method of computation (MoC)</w:t>
            </w:r>
          </w:p>
        </w:tc>
      </w:tr>
      <w:tr w:rsidR="0066176C" w:rsidRPr="004D713B" w:rsidTr="005B6251">
        <w:trPr>
          <w:tblCellSpacing w:w="20" w:type="dxa"/>
        </w:trPr>
        <w:tc>
          <w:tcPr>
            <w:tcW w:w="4483" w:type="dxa"/>
            <w:tcBorders>
              <w:top w:val="single" w:sz="4" w:space="0" w:color="C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D713B" w:rsidRPr="004D713B" w:rsidRDefault="004D713B" w:rsidP="001758E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9D741C" w:rsidRDefault="0066176C" w:rsidP="00A22ABF">
            <w:pPr>
              <w:rPr>
                <w:rFonts w:cs="Arial"/>
                <w:sz w:val="18"/>
                <w:szCs w:val="18"/>
              </w:rPr>
            </w:pPr>
            <w:r w:rsidRPr="004D713B">
              <w:rPr>
                <w:rFonts w:cs="Arial"/>
                <w:b/>
                <w:sz w:val="18"/>
                <w:szCs w:val="18"/>
              </w:rPr>
              <w:t>DEFINITION:</w:t>
            </w:r>
            <w:r w:rsidRPr="004D713B">
              <w:rPr>
                <w:rFonts w:cs="Arial"/>
                <w:sz w:val="18"/>
                <w:szCs w:val="18"/>
              </w:rPr>
              <w:t xml:space="preserve"> </w:t>
            </w:r>
            <w:r w:rsidR="00A22ABF">
              <w:rPr>
                <w:rFonts w:cs="Arial"/>
                <w:sz w:val="18"/>
                <w:szCs w:val="18"/>
              </w:rPr>
              <w:t>A measure of the quality of South Africa’s water resources expressed as the p</w:t>
            </w:r>
            <w:r w:rsidRPr="004D713B">
              <w:rPr>
                <w:rFonts w:cs="Arial"/>
                <w:sz w:val="18"/>
                <w:szCs w:val="18"/>
              </w:rPr>
              <w:t xml:space="preserve">ercentage of </w:t>
            </w:r>
            <w:r w:rsidR="004D713B" w:rsidRPr="004D713B">
              <w:rPr>
                <w:rFonts w:cs="Arial"/>
                <w:sz w:val="18"/>
                <w:szCs w:val="18"/>
              </w:rPr>
              <w:t xml:space="preserve">bodies of water that comply to </w:t>
            </w:r>
            <w:r w:rsidR="00A22ABF">
              <w:rPr>
                <w:rFonts w:cs="Arial"/>
                <w:sz w:val="18"/>
                <w:szCs w:val="18"/>
              </w:rPr>
              <w:t>a modified</w:t>
            </w:r>
            <w:r w:rsidR="004D713B" w:rsidRPr="004D713B">
              <w:rPr>
                <w:rFonts w:cs="Arial"/>
                <w:sz w:val="18"/>
                <w:szCs w:val="18"/>
              </w:rPr>
              <w:t xml:space="preserve"> Level 1 set of water quality objectives from </w:t>
            </w:r>
            <w:r w:rsidR="00A22ABF">
              <w:rPr>
                <w:rFonts w:cs="Arial"/>
                <w:sz w:val="18"/>
                <w:szCs w:val="18"/>
              </w:rPr>
              <w:t xml:space="preserve">the </w:t>
            </w:r>
            <w:r w:rsidR="004D713B" w:rsidRPr="004D713B">
              <w:rPr>
                <w:rFonts w:cs="Arial"/>
                <w:sz w:val="18"/>
                <w:szCs w:val="18"/>
              </w:rPr>
              <w:t>Step_by_Step_Met</w:t>
            </w:r>
            <w:r w:rsidR="00A22ABF">
              <w:rPr>
                <w:rFonts w:cs="Arial"/>
                <w:sz w:val="18"/>
                <w:szCs w:val="18"/>
              </w:rPr>
              <w:t xml:space="preserve">hodology_632_Revision_20180301. The specified variables are </w:t>
            </w:r>
            <w:r w:rsidR="004D713B" w:rsidRPr="004D713B">
              <w:rPr>
                <w:rFonts w:cs="Arial"/>
                <w:sz w:val="18"/>
                <w:szCs w:val="18"/>
              </w:rPr>
              <w:t>oxygen, salinity, nitrogen, phosphorus and pH</w:t>
            </w:r>
            <w:r w:rsidR="009D11CB" w:rsidRPr="004D713B">
              <w:rPr>
                <w:rFonts w:cs="Arial"/>
                <w:sz w:val="18"/>
                <w:szCs w:val="18"/>
              </w:rPr>
              <w:t>.</w:t>
            </w:r>
            <w:r w:rsidR="004D713B" w:rsidRPr="004D713B">
              <w:rPr>
                <w:rFonts w:cs="Arial"/>
                <w:sz w:val="18"/>
                <w:szCs w:val="18"/>
              </w:rPr>
              <w:t xml:space="preserve"> Oxygen measurements </w:t>
            </w:r>
            <w:r w:rsidR="00A22ABF">
              <w:rPr>
                <w:rFonts w:cs="Arial"/>
                <w:sz w:val="18"/>
                <w:szCs w:val="18"/>
              </w:rPr>
              <w:t xml:space="preserve">for South African river systems and most dams </w:t>
            </w:r>
            <w:r w:rsidR="004D713B" w:rsidRPr="004D713B">
              <w:rPr>
                <w:rFonts w:cs="Arial"/>
                <w:sz w:val="18"/>
                <w:szCs w:val="18"/>
              </w:rPr>
              <w:t xml:space="preserve">are very scarce, </w:t>
            </w:r>
            <w:r w:rsidR="00A22ABF">
              <w:rPr>
                <w:rFonts w:cs="Arial"/>
                <w:sz w:val="18"/>
                <w:szCs w:val="18"/>
              </w:rPr>
              <w:t>this indicator</w:t>
            </w:r>
            <w:r w:rsidR="00CD5C6E">
              <w:rPr>
                <w:rFonts w:cs="Arial"/>
                <w:sz w:val="18"/>
                <w:szCs w:val="18"/>
              </w:rPr>
              <w:t xml:space="preserve"> therefor </w:t>
            </w:r>
            <w:r w:rsidR="00A22ABF" w:rsidRPr="00157930">
              <w:rPr>
                <w:rFonts w:cs="Arial"/>
                <w:sz w:val="18"/>
                <w:szCs w:val="18"/>
              </w:rPr>
              <w:t>excludes oxygen</w:t>
            </w:r>
            <w:r w:rsidR="00A22ABF">
              <w:rPr>
                <w:rFonts w:cs="Arial"/>
                <w:sz w:val="18"/>
                <w:szCs w:val="18"/>
              </w:rPr>
              <w:t xml:space="preserve"> and </w:t>
            </w:r>
            <w:r w:rsidR="00D642AC">
              <w:rPr>
                <w:rFonts w:cs="Arial"/>
                <w:sz w:val="18"/>
                <w:szCs w:val="18"/>
              </w:rPr>
              <w:t xml:space="preserve">adds </w:t>
            </w:r>
            <w:r w:rsidR="00D642AC" w:rsidRPr="004D713B">
              <w:rPr>
                <w:rFonts w:cs="Arial"/>
                <w:sz w:val="18"/>
                <w:szCs w:val="18"/>
              </w:rPr>
              <w:t>a</w:t>
            </w:r>
            <w:r w:rsidR="00A22ABF">
              <w:rPr>
                <w:rFonts w:cs="Arial"/>
                <w:sz w:val="18"/>
                <w:szCs w:val="18"/>
              </w:rPr>
              <w:t xml:space="preserve"> </w:t>
            </w:r>
            <w:r w:rsidR="00A22ABF" w:rsidRPr="00157930">
              <w:rPr>
                <w:rFonts w:cs="Arial"/>
                <w:sz w:val="18"/>
                <w:szCs w:val="18"/>
              </w:rPr>
              <w:t>local</w:t>
            </w:r>
            <w:r w:rsidR="004D713B" w:rsidRPr="00157930">
              <w:rPr>
                <w:rFonts w:cs="Arial"/>
                <w:sz w:val="18"/>
                <w:szCs w:val="18"/>
              </w:rPr>
              <w:t xml:space="preserve"> indicator</w:t>
            </w:r>
            <w:r w:rsidR="00A22ABF" w:rsidRPr="00157930">
              <w:rPr>
                <w:rFonts w:cs="Arial"/>
                <w:sz w:val="18"/>
                <w:szCs w:val="18"/>
              </w:rPr>
              <w:t xml:space="preserve"> of acid mine drainage</w:t>
            </w:r>
            <w:r w:rsidR="004D713B" w:rsidRPr="00157930">
              <w:rPr>
                <w:rFonts w:cs="Arial"/>
                <w:sz w:val="18"/>
                <w:szCs w:val="18"/>
              </w:rPr>
              <w:t xml:space="preserve">, </w:t>
            </w:r>
            <w:r w:rsidR="00A22ABF" w:rsidRPr="00157930">
              <w:rPr>
                <w:rFonts w:cs="Arial"/>
                <w:sz w:val="18"/>
                <w:szCs w:val="18"/>
              </w:rPr>
              <w:t>i.e</w:t>
            </w:r>
            <w:r w:rsidR="004D713B" w:rsidRPr="00157930">
              <w:rPr>
                <w:rFonts w:cs="Arial"/>
                <w:sz w:val="18"/>
                <w:szCs w:val="18"/>
              </w:rPr>
              <w:t>. the ionic ratio of sulphate to total ions</w:t>
            </w:r>
            <w:r w:rsidR="004D713B" w:rsidRPr="004D713B">
              <w:rPr>
                <w:rFonts w:cs="Arial"/>
                <w:sz w:val="18"/>
                <w:szCs w:val="18"/>
              </w:rPr>
              <w:t xml:space="preserve">. </w:t>
            </w:r>
          </w:p>
          <w:p w:rsidR="001758EE" w:rsidRDefault="00A22F72" w:rsidP="00A22AB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 the case of</w:t>
            </w:r>
            <w:r w:rsidR="004D713B" w:rsidRPr="004D713B">
              <w:rPr>
                <w:rFonts w:cs="Arial"/>
                <w:sz w:val="18"/>
                <w:szCs w:val="18"/>
              </w:rPr>
              <w:t xml:space="preserve"> rivers, waterbodies are tertiary catchments. For dams, each dam is a waterbody. </w:t>
            </w:r>
          </w:p>
          <w:p w:rsidR="005B6251" w:rsidRPr="004D713B" w:rsidRDefault="00D642AC" w:rsidP="00A22AB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Good water quality status</w:t>
            </w:r>
            <w:r w:rsidR="005B6251">
              <w:rPr>
                <w:rFonts w:cs="Arial"/>
                <w:sz w:val="18"/>
                <w:szCs w:val="18"/>
              </w:rPr>
              <w:t xml:space="preserve"> refers to bodi</w:t>
            </w:r>
            <w:r>
              <w:rPr>
                <w:rFonts w:cs="Arial"/>
                <w:sz w:val="18"/>
                <w:szCs w:val="18"/>
              </w:rPr>
              <w:t>es of water that comply to the South African</w:t>
            </w:r>
            <w:r w:rsidR="005B6251">
              <w:rPr>
                <w:rFonts w:cs="Arial"/>
                <w:sz w:val="18"/>
                <w:szCs w:val="18"/>
              </w:rPr>
              <w:t xml:space="preserve"> uniform water quality objectives</w:t>
            </w:r>
          </w:p>
          <w:p w:rsidR="0066176C" w:rsidRPr="004D713B" w:rsidRDefault="0066176C" w:rsidP="0039648A">
            <w:pPr>
              <w:spacing w:before="60"/>
              <w:ind w:right="215"/>
              <w:jc w:val="both"/>
              <w:rPr>
                <w:rFonts w:cs="Arial"/>
                <w:sz w:val="18"/>
                <w:szCs w:val="18"/>
              </w:rPr>
            </w:pPr>
          </w:p>
          <w:p w:rsidR="00502E5F" w:rsidRPr="004D713B" w:rsidRDefault="00502E5F" w:rsidP="004D713B">
            <w:pPr>
              <w:spacing w:before="60"/>
              <w:ind w:right="215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476" w:type="dxa"/>
            <w:tcBorders>
              <w:top w:val="single" w:sz="4" w:space="0" w:color="C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D713B" w:rsidRPr="004D713B" w:rsidRDefault="004D713B" w:rsidP="001758EE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4D713B" w:rsidRPr="004D713B" w:rsidRDefault="0066176C" w:rsidP="004D713B">
            <w:pPr>
              <w:rPr>
                <w:sz w:val="18"/>
              </w:rPr>
            </w:pPr>
            <w:r w:rsidRPr="004D713B">
              <w:rPr>
                <w:rFonts w:cs="Arial"/>
                <w:b/>
                <w:sz w:val="18"/>
                <w:szCs w:val="18"/>
              </w:rPr>
              <w:t>MoC:</w:t>
            </w:r>
            <w:r w:rsidRPr="004D713B">
              <w:rPr>
                <w:rFonts w:cs="Arial"/>
                <w:sz w:val="18"/>
                <w:szCs w:val="18"/>
              </w:rPr>
              <w:t xml:space="preserve"> </w:t>
            </w:r>
            <w:r w:rsidR="004D713B" w:rsidRPr="004D713B">
              <w:rPr>
                <w:sz w:val="18"/>
              </w:rPr>
              <w:t xml:space="preserve">Classify the quality of individual water bodies using a simple index based on the compliance of the monitoring data with the selected target values. For all monitoring sites within a water body, i.e. tertiary drainage region or dam, compare the monitoring values with the target values. </w:t>
            </w:r>
            <w:r w:rsidR="005C5FD6" w:rsidRPr="005B6251">
              <w:rPr>
                <w:rFonts w:cs="Arial"/>
                <w:sz w:val="18"/>
                <w:szCs w:val="18"/>
              </w:rPr>
              <w:t>Data from sites with a minimum of four samples or more per year are used.</w:t>
            </w:r>
            <w:r w:rsidR="005C5FD6">
              <w:rPr>
                <w:rFonts w:cs="Arial"/>
                <w:sz w:val="18"/>
                <w:szCs w:val="18"/>
              </w:rPr>
              <w:t xml:space="preserve"> </w:t>
            </w:r>
            <w:r w:rsidR="004D713B" w:rsidRPr="004D713B">
              <w:rPr>
                <w:sz w:val="18"/>
              </w:rPr>
              <w:t>The index is the percentage of monitoring values that comply with the target values:</w:t>
            </w:r>
          </w:p>
          <w:p w:rsidR="004D713B" w:rsidRPr="004D713B" w:rsidRDefault="004D713B" w:rsidP="004D713B">
            <w:pPr>
              <w:jc w:val="center"/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𝐶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𝑤𝑞</w:t>
            </w:r>
            <w:r w:rsidRPr="004D713B">
              <w:rPr>
                <w:rFonts w:cs="Cambria Math"/>
                <w:sz w:val="18"/>
                <w:vertAlign w:val="subscript"/>
              </w:rPr>
              <w:t xml:space="preserve"> </w:t>
            </w:r>
            <w:r w:rsidRPr="004D713B">
              <w:rPr>
                <w:sz w:val="18"/>
              </w:rPr>
              <w:t>= (</w:t>
            </w: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𝑐</w:t>
            </w:r>
            <w:r w:rsidRPr="004D713B">
              <w:rPr>
                <w:rFonts w:cs="Cambria Math"/>
                <w:sz w:val="18"/>
              </w:rPr>
              <w:t>/</w:t>
            </w: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𝑚</w:t>
            </w:r>
            <w:r w:rsidRPr="004D713B">
              <w:rPr>
                <w:rFonts w:cs="Cambria Math"/>
                <w:sz w:val="18"/>
              </w:rPr>
              <w:t>)</w:t>
            </w:r>
            <w:r w:rsidRPr="004D713B">
              <w:rPr>
                <w:rFonts w:cs="Cambria Math"/>
                <w:sz w:val="18"/>
                <w:vertAlign w:val="subscript"/>
              </w:rPr>
              <w:t xml:space="preserve"> </w:t>
            </w:r>
            <w:r w:rsidRPr="004D713B">
              <w:rPr>
                <w:sz w:val="18"/>
              </w:rPr>
              <w:t>× 100</w:t>
            </w:r>
          </w:p>
          <w:p w:rsidR="004D713B" w:rsidRPr="004D713B" w:rsidRDefault="004D713B" w:rsidP="004D713B">
            <w:pPr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𝐶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𝑤𝑞</w:t>
            </w:r>
            <w:r w:rsidRPr="004D713B">
              <w:rPr>
                <w:sz w:val="18"/>
              </w:rPr>
              <w:t xml:space="preserve"> is the percentage compliance [%];</w:t>
            </w:r>
          </w:p>
          <w:p w:rsidR="004D713B" w:rsidRPr="004D713B" w:rsidRDefault="004D713B" w:rsidP="004D713B">
            <w:pPr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𝑐</w:t>
            </w:r>
            <w:r w:rsidRPr="004D713B">
              <w:rPr>
                <w:sz w:val="18"/>
              </w:rPr>
              <w:t xml:space="preserve"> is the number of monitoring values in compliance with the target values;</w:t>
            </w:r>
          </w:p>
          <w:p w:rsidR="004D713B" w:rsidRPr="004D713B" w:rsidRDefault="004D713B" w:rsidP="004D713B">
            <w:pPr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𝑚</w:t>
            </w:r>
            <w:r w:rsidRPr="004D713B">
              <w:rPr>
                <w:sz w:val="18"/>
              </w:rPr>
              <w:t xml:space="preserve"> is the total number of monitoring values.</w:t>
            </w:r>
          </w:p>
          <w:p w:rsidR="004D713B" w:rsidRPr="004D713B" w:rsidRDefault="004D713B" w:rsidP="004D713B">
            <w:pPr>
              <w:rPr>
                <w:sz w:val="18"/>
              </w:rPr>
            </w:pPr>
            <w:r w:rsidRPr="004D713B">
              <w:rPr>
                <w:sz w:val="18"/>
              </w:rPr>
              <w:t>A threshold value of 80% compliance is necessary for water bodies to have “good” quality. Thus, a body of water has a good quality status if at least 80% of all monitoring data from all monitoring stations within the water body are in compliance with the respective targets.</w:t>
            </w:r>
            <w:r>
              <w:rPr>
                <w:sz w:val="18"/>
              </w:rPr>
              <w:t xml:space="preserve"> A</w:t>
            </w:r>
            <w:r w:rsidRPr="004D713B">
              <w:rPr>
                <w:sz w:val="18"/>
              </w:rPr>
              <w:t>ggregate the results of the classification of single water bodies to the national level by calculating the proportion of classified water bodies classified as having a good quality status to the total number of classified water bodies. This is also a percentage:</w:t>
            </w:r>
          </w:p>
          <w:p w:rsidR="004D713B" w:rsidRPr="004D713B" w:rsidRDefault="004D713B" w:rsidP="004D713B">
            <w:pPr>
              <w:jc w:val="center"/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𝑊𝐵𝐺𝑄</w:t>
            </w:r>
            <w:r w:rsidRPr="004D713B">
              <w:rPr>
                <w:sz w:val="18"/>
              </w:rPr>
              <w:t xml:space="preserve"> = (</w:t>
            </w: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𝑔</w:t>
            </w: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𝑡</w:t>
            </w:r>
            <w:r w:rsidRPr="004D713B">
              <w:rPr>
                <w:rFonts w:cs="Cambria Math"/>
                <w:sz w:val="18"/>
              </w:rPr>
              <w:t xml:space="preserve">) </w:t>
            </w:r>
            <w:r w:rsidRPr="004D713B">
              <w:rPr>
                <w:sz w:val="18"/>
              </w:rPr>
              <w:t>× 100</w:t>
            </w:r>
          </w:p>
          <w:p w:rsidR="004D713B" w:rsidRPr="004D713B" w:rsidRDefault="004D713B" w:rsidP="004D713B">
            <w:pPr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𝑊𝐵𝐺𝑄</w:t>
            </w:r>
            <w:r w:rsidRPr="004D713B">
              <w:rPr>
                <w:sz w:val="18"/>
              </w:rPr>
              <w:t xml:space="preserve"> is the percentage of water bodies classified as having a good quality status;</w:t>
            </w:r>
          </w:p>
          <w:p w:rsidR="004D713B" w:rsidRPr="004D713B" w:rsidRDefault="004D713B" w:rsidP="004D713B">
            <w:pPr>
              <w:rPr>
                <w:sz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𝑔</w:t>
            </w:r>
            <w:r w:rsidRPr="004D713B">
              <w:rPr>
                <w:sz w:val="18"/>
              </w:rPr>
              <w:t xml:space="preserve"> is the number of classified water bodies classified as having a good quality status;</w:t>
            </w:r>
          </w:p>
          <w:p w:rsidR="0066176C" w:rsidRPr="004D713B" w:rsidRDefault="004D713B" w:rsidP="004D713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D713B">
              <w:rPr>
                <w:rFonts w:ascii="Cambria Math" w:hAnsi="Cambria Math" w:cs="Cambria Math"/>
                <w:sz w:val="18"/>
              </w:rPr>
              <w:t>𝑛</w:t>
            </w:r>
            <w:r w:rsidRPr="004D713B">
              <w:rPr>
                <w:rFonts w:ascii="Cambria Math" w:hAnsi="Cambria Math" w:cs="Cambria Math"/>
                <w:sz w:val="18"/>
                <w:vertAlign w:val="subscript"/>
              </w:rPr>
              <w:t>𝑡</w:t>
            </w:r>
            <w:r w:rsidRPr="004D713B">
              <w:rPr>
                <w:sz w:val="18"/>
              </w:rPr>
              <w:t xml:space="preserve"> is the total number of monitored and classified water bodies</w:t>
            </w:r>
          </w:p>
        </w:tc>
      </w:tr>
      <w:tr w:rsidR="0066176C" w:rsidRPr="004D713B" w:rsidTr="005B6251">
        <w:trPr>
          <w:trHeight w:val="353"/>
          <w:tblCellSpacing w:w="20" w:type="dxa"/>
        </w:trPr>
        <w:tc>
          <w:tcPr>
            <w:tcW w:w="8999" w:type="dxa"/>
            <w:gridSpan w:val="2"/>
            <w:tcBorders>
              <w:top w:val="nil"/>
              <w:bottom w:val="nil"/>
            </w:tcBorders>
            <w:shd w:val="clear" w:color="auto" w:fill="59BA47"/>
          </w:tcPr>
          <w:p w:rsidR="0066176C" w:rsidRPr="004D713B" w:rsidRDefault="0066176C" w:rsidP="00920A71">
            <w:pPr>
              <w:jc w:val="both"/>
              <w:rPr>
                <w:rFonts w:cs="Arial"/>
                <w:b/>
                <w:color w:val="FFFFFF" w:themeColor="background1"/>
                <w:sz w:val="24"/>
                <w:szCs w:val="18"/>
                <w:highlight w:val="yellow"/>
              </w:rPr>
            </w:pPr>
            <w:r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Baseline indicator value</w:t>
            </w:r>
            <w:r w:rsidR="009A4B31"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:</w:t>
            </w:r>
            <w:r w:rsidR="00EB528F">
              <w:rPr>
                <w:rFonts w:cs="Arial"/>
                <w:b/>
                <w:color w:val="FFFFFF" w:themeColor="background1"/>
                <w:sz w:val="24"/>
                <w:szCs w:val="18"/>
              </w:rPr>
              <w:t xml:space="preserve"> 58</w:t>
            </w:r>
            <w:r w:rsidRPr="004D713B">
              <w:rPr>
                <w:rFonts w:cs="Arial"/>
                <w:b/>
                <w:color w:val="FFFFFF" w:themeColor="background1"/>
                <w:sz w:val="24"/>
                <w:szCs w:val="18"/>
              </w:rPr>
              <w:t>%</w:t>
            </w:r>
          </w:p>
        </w:tc>
      </w:tr>
      <w:tr w:rsidR="005B6251" w:rsidRPr="004D713B" w:rsidTr="00D642AC">
        <w:trPr>
          <w:trHeight w:val="353"/>
          <w:tblCellSpacing w:w="20" w:type="dxa"/>
        </w:trPr>
        <w:tc>
          <w:tcPr>
            <w:tcW w:w="8999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5B6251" w:rsidRP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Pr="005B6251" w:rsidRDefault="00D642AC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  <w:r>
              <w:rPr>
                <w:noProof/>
                <w:lang w:eastAsia="en-ZA"/>
              </w:rPr>
              <w:drawing>
                <wp:anchor distT="0" distB="0" distL="114300" distR="114300" simplePos="0" relativeHeight="251658240" behindDoc="0" locked="0" layoutInCell="1" allowOverlap="1" wp14:anchorId="047EF05A" wp14:editId="14D76D49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42545</wp:posOffset>
                  </wp:positionV>
                  <wp:extent cx="4641215" cy="2553970"/>
                  <wp:effectExtent l="0" t="0" r="26035" b="17780"/>
                  <wp:wrapNone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6251" w:rsidRP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B6251" w:rsidRDefault="005B6251" w:rsidP="005B6251">
            <w:pPr>
              <w:rPr>
                <w:rFonts w:ascii="Arial" w:hAnsi="Arial"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5C5FD6" w:rsidRDefault="005B6251" w:rsidP="005C5FD6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A23DD">
              <w:rPr>
                <w:rFonts w:ascii="Arial" w:hAnsi="Arial" w:cs="Arial"/>
                <w:bCs/>
                <w:sz w:val="16"/>
                <w:szCs w:val="16"/>
                <w:lang w:val="en-US"/>
              </w:rPr>
              <w:t>Source</w:t>
            </w:r>
            <w:r w:rsidRPr="004A23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:</w:t>
            </w:r>
            <w:r w:rsidRPr="004A23D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Water Management System (WMS)</w:t>
            </w:r>
            <w:r w:rsidRPr="004A23DD">
              <w:rPr>
                <w:rFonts w:ascii="Arial" w:hAnsi="Arial" w:cs="Arial"/>
                <w:bCs/>
                <w:sz w:val="16"/>
                <w:szCs w:val="16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Department of Water and Sanitation  </w:t>
            </w:r>
          </w:p>
          <w:p w:rsidR="001B2413" w:rsidRPr="005C5FD6" w:rsidRDefault="001B2413" w:rsidP="001B2413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A22ABF" w:rsidRPr="004D713B" w:rsidTr="005B6251">
        <w:trPr>
          <w:trHeight w:val="353"/>
          <w:tblCellSpacing w:w="20" w:type="dxa"/>
        </w:trPr>
        <w:tc>
          <w:tcPr>
            <w:tcW w:w="899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2ABF" w:rsidRDefault="00FF1360" w:rsidP="00FF1360">
            <w:pPr>
              <w:rPr>
                <w:rFonts w:cs="Arial"/>
                <w:b/>
                <w:sz w:val="18"/>
                <w:szCs w:val="18"/>
              </w:rPr>
            </w:pPr>
            <w:r w:rsidRPr="00FF1360">
              <w:rPr>
                <w:rFonts w:cs="Arial"/>
                <w:b/>
                <w:sz w:val="18"/>
                <w:szCs w:val="18"/>
              </w:rPr>
              <w:lastRenderedPageBreak/>
              <w:t>Comments:</w:t>
            </w:r>
          </w:p>
          <w:p w:rsidR="005B6251" w:rsidRDefault="005B6251" w:rsidP="00FF1360">
            <w:pPr>
              <w:rPr>
                <w:rFonts w:cs="Arial"/>
                <w:sz w:val="18"/>
                <w:szCs w:val="18"/>
              </w:rPr>
            </w:pPr>
          </w:p>
          <w:p w:rsidR="005B6251" w:rsidRDefault="00EB528F" w:rsidP="00FF13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="005C5FD6">
              <w:rPr>
                <w:rFonts w:cs="Arial"/>
                <w:sz w:val="18"/>
                <w:szCs w:val="18"/>
              </w:rPr>
              <w:t xml:space="preserve">ater  quality data </w:t>
            </w:r>
            <w:r>
              <w:rPr>
                <w:rFonts w:cs="Arial"/>
                <w:sz w:val="18"/>
                <w:szCs w:val="18"/>
              </w:rPr>
              <w:t xml:space="preserve">from 2014-2016 </w:t>
            </w:r>
            <w:r w:rsidR="00BF6A48" w:rsidRPr="005B6251">
              <w:rPr>
                <w:rFonts w:cs="Arial"/>
                <w:sz w:val="18"/>
                <w:szCs w:val="18"/>
              </w:rPr>
              <w:t>for</w:t>
            </w:r>
            <w:r>
              <w:rPr>
                <w:rFonts w:cs="Arial"/>
                <w:sz w:val="18"/>
                <w:szCs w:val="18"/>
              </w:rPr>
              <w:t xml:space="preserve"> South </w:t>
            </w:r>
            <w:r w:rsidR="00D642AC">
              <w:rPr>
                <w:rFonts w:cs="Arial"/>
                <w:sz w:val="18"/>
                <w:szCs w:val="18"/>
              </w:rPr>
              <w:t>Africa’s</w:t>
            </w:r>
            <w:r w:rsidR="00BF6A48" w:rsidRPr="005B6251">
              <w:rPr>
                <w:rFonts w:cs="Arial"/>
                <w:sz w:val="18"/>
                <w:szCs w:val="18"/>
              </w:rPr>
              <w:t xml:space="preserve"> </w:t>
            </w:r>
            <w:r w:rsidR="005C5FD6">
              <w:rPr>
                <w:rFonts w:cs="Arial"/>
                <w:sz w:val="18"/>
                <w:szCs w:val="18"/>
              </w:rPr>
              <w:t xml:space="preserve">rivers and dams </w:t>
            </w:r>
            <w:r>
              <w:rPr>
                <w:rFonts w:cs="Arial"/>
                <w:sz w:val="18"/>
                <w:szCs w:val="18"/>
              </w:rPr>
              <w:t xml:space="preserve">using data from 329 monitoring sites ( covering </w:t>
            </w:r>
            <w:r w:rsidRPr="005B6251">
              <w:rPr>
                <w:rFonts w:cs="Arial"/>
                <w:sz w:val="18"/>
                <w:szCs w:val="18"/>
              </w:rPr>
              <w:t>187 out of 278 drainage regions (tertiary drainage regions)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or  </w:t>
            </w:r>
            <w:r w:rsidR="005C5FD6">
              <w:rPr>
                <w:rFonts w:cs="Arial"/>
                <w:sz w:val="18"/>
                <w:szCs w:val="18"/>
              </w:rPr>
              <w:t xml:space="preserve">67% of South </w:t>
            </w:r>
            <w:r w:rsidR="00D642AC">
              <w:rPr>
                <w:rFonts w:cs="Arial"/>
                <w:sz w:val="18"/>
                <w:szCs w:val="18"/>
              </w:rPr>
              <w:t>Africa’s</w:t>
            </w:r>
            <w:r w:rsidR="005B6251">
              <w:rPr>
                <w:rFonts w:cs="Arial"/>
                <w:sz w:val="18"/>
                <w:szCs w:val="18"/>
              </w:rPr>
              <w:t xml:space="preserve"> land surface</w:t>
            </w:r>
            <w:r>
              <w:rPr>
                <w:rFonts w:cs="Arial"/>
                <w:sz w:val="18"/>
                <w:szCs w:val="18"/>
              </w:rPr>
              <w:t>) was used</w:t>
            </w:r>
            <w:r w:rsidR="00A60712">
              <w:rPr>
                <w:rFonts w:cs="Arial"/>
                <w:sz w:val="18"/>
                <w:szCs w:val="18"/>
              </w:rPr>
              <w:t xml:space="preserve"> as the baseline for this indicator</w:t>
            </w:r>
            <w:r>
              <w:rPr>
                <w:rFonts w:cs="Arial"/>
                <w:sz w:val="18"/>
                <w:szCs w:val="18"/>
              </w:rPr>
              <w:t>.</w:t>
            </w:r>
            <w:r w:rsidR="005B6251" w:rsidRPr="005B6251">
              <w:rPr>
                <w:rFonts w:cs="Arial"/>
                <w:sz w:val="18"/>
                <w:szCs w:val="18"/>
              </w:rPr>
              <w:t xml:space="preserve"> </w:t>
            </w:r>
            <w:r w:rsidR="00D642AC">
              <w:rPr>
                <w:rFonts w:cs="Arial"/>
                <w:sz w:val="18"/>
                <w:szCs w:val="18"/>
              </w:rPr>
              <w:t>Disaggregated</w:t>
            </w:r>
            <w:r>
              <w:rPr>
                <w:rFonts w:cs="Arial"/>
                <w:sz w:val="18"/>
                <w:szCs w:val="18"/>
              </w:rPr>
              <w:t xml:space="preserve"> this equates to 49% compliance </w:t>
            </w:r>
            <w:r w:rsidR="00D642AC">
              <w:rPr>
                <w:rFonts w:cs="Arial"/>
                <w:sz w:val="18"/>
                <w:szCs w:val="18"/>
              </w:rPr>
              <w:t>to water</w:t>
            </w:r>
            <w:r>
              <w:rPr>
                <w:rFonts w:cs="Arial"/>
                <w:sz w:val="18"/>
                <w:szCs w:val="18"/>
              </w:rPr>
              <w:t xml:space="preserve"> quality objectives for Rivers and 72% compliance for dams.</w:t>
            </w:r>
            <w:r w:rsidR="00A60712">
              <w:rPr>
                <w:rFonts w:cs="Arial"/>
                <w:sz w:val="18"/>
                <w:szCs w:val="18"/>
              </w:rPr>
              <w:t xml:space="preserve"> </w:t>
            </w:r>
            <w:r w:rsidR="00A60712">
              <w:rPr>
                <w:rFonts w:cs="Arial"/>
                <w:sz w:val="18"/>
                <w:szCs w:val="18"/>
              </w:rPr>
              <w:t>Areas with non-perennial rivers (and thus where there is no flow) are typically not monitored (are unassessed).</w:t>
            </w:r>
            <w:bookmarkStart w:id="4" w:name="_GoBack"/>
            <w:bookmarkEnd w:id="4"/>
          </w:p>
          <w:p w:rsidR="005B6251" w:rsidRDefault="005B6251" w:rsidP="00FF1360">
            <w:pPr>
              <w:rPr>
                <w:color w:val="1F497D"/>
              </w:rPr>
            </w:pPr>
          </w:p>
          <w:p w:rsidR="003A77A2" w:rsidRPr="00FF1360" w:rsidRDefault="003A77A2" w:rsidP="00FF136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Oxygen</w:t>
            </w:r>
          </w:p>
          <w:p w:rsidR="00FF1360" w:rsidRDefault="00FF1360" w:rsidP="00B54E00">
            <w:pPr>
              <w:rPr>
                <w:rFonts w:cs="Arial"/>
                <w:sz w:val="18"/>
                <w:szCs w:val="18"/>
              </w:rPr>
            </w:pPr>
            <w:r w:rsidRPr="00FF1360">
              <w:rPr>
                <w:rFonts w:cs="Arial"/>
                <w:sz w:val="18"/>
                <w:szCs w:val="18"/>
              </w:rPr>
              <w:t xml:space="preserve">The South African water quality monitoring network does not include oxygen measurements because of the logistics. Field measurements would require procurement, maintenance and five-yearly replacement of sufficient oxygen meters for </w:t>
            </w:r>
            <w:r w:rsidR="00A22F72">
              <w:rPr>
                <w:rFonts w:cs="Arial"/>
                <w:sz w:val="18"/>
                <w:szCs w:val="18"/>
              </w:rPr>
              <w:t>everyone</w:t>
            </w:r>
            <w:r w:rsidRPr="00FF1360">
              <w:rPr>
                <w:rFonts w:cs="Arial"/>
                <w:sz w:val="18"/>
                <w:szCs w:val="18"/>
              </w:rPr>
              <w:t xml:space="preserve"> collecting samples. Regular training in the calibration and use of the instruments would also be necessary. </w:t>
            </w:r>
            <w:r w:rsidR="00B54E00">
              <w:rPr>
                <w:rFonts w:cs="Arial"/>
                <w:sz w:val="18"/>
                <w:szCs w:val="18"/>
              </w:rPr>
              <w:t>An alternative, the Winkler</w:t>
            </w:r>
            <w:r w:rsidRPr="00FF1360">
              <w:rPr>
                <w:rFonts w:cs="Arial"/>
                <w:sz w:val="18"/>
                <w:szCs w:val="18"/>
              </w:rPr>
              <w:t xml:space="preserve"> oxygen </w:t>
            </w:r>
            <w:r w:rsidR="00B54E00">
              <w:rPr>
                <w:rFonts w:cs="Arial"/>
                <w:sz w:val="18"/>
                <w:szCs w:val="18"/>
              </w:rPr>
              <w:t>titration,</w:t>
            </w:r>
            <w:r w:rsidRPr="00FF1360">
              <w:rPr>
                <w:rFonts w:cs="Arial"/>
                <w:sz w:val="18"/>
                <w:szCs w:val="18"/>
              </w:rPr>
              <w:t xml:space="preserve"> </w:t>
            </w:r>
            <w:r w:rsidR="00A22F72">
              <w:rPr>
                <w:rFonts w:cs="Arial"/>
                <w:sz w:val="18"/>
                <w:szCs w:val="18"/>
              </w:rPr>
              <w:t>would require</w:t>
            </w:r>
            <w:r w:rsidRPr="00FF1360">
              <w:rPr>
                <w:rFonts w:cs="Arial"/>
                <w:sz w:val="18"/>
                <w:szCs w:val="18"/>
              </w:rPr>
              <w:t xml:space="preserve"> collection and fixing of samples in the field, and their </w:t>
            </w:r>
            <w:r w:rsidR="00B54E00">
              <w:rPr>
                <w:rFonts w:cs="Arial"/>
                <w:sz w:val="18"/>
                <w:szCs w:val="18"/>
              </w:rPr>
              <w:t>delivery to the laboratory</w:t>
            </w:r>
            <w:r w:rsidRPr="00FF1360">
              <w:rPr>
                <w:rFonts w:cs="Arial"/>
                <w:sz w:val="18"/>
                <w:szCs w:val="18"/>
              </w:rPr>
              <w:t xml:space="preserve"> in airtight glass </w:t>
            </w:r>
            <w:r>
              <w:rPr>
                <w:rFonts w:cs="Arial"/>
                <w:sz w:val="18"/>
                <w:szCs w:val="18"/>
              </w:rPr>
              <w:t>containers</w:t>
            </w:r>
            <w:r w:rsidR="00B54E00">
              <w:rPr>
                <w:rFonts w:cs="Arial"/>
                <w:sz w:val="18"/>
                <w:szCs w:val="18"/>
              </w:rPr>
              <w:t xml:space="preserve"> within 48 hours of sampling</w:t>
            </w:r>
            <w:r w:rsidRPr="00FF1360">
              <w:rPr>
                <w:rFonts w:cs="Arial"/>
                <w:sz w:val="18"/>
                <w:szCs w:val="18"/>
              </w:rPr>
              <w:t>.</w:t>
            </w:r>
            <w:r w:rsidR="00B54E00">
              <w:rPr>
                <w:rFonts w:cs="Arial"/>
                <w:sz w:val="18"/>
                <w:szCs w:val="18"/>
              </w:rPr>
              <w:t xml:space="preserve"> Conversion of this to a flow-injection process would incur </w:t>
            </w:r>
            <w:r w:rsidR="00A22F72">
              <w:rPr>
                <w:rFonts w:cs="Arial"/>
                <w:sz w:val="18"/>
                <w:szCs w:val="18"/>
              </w:rPr>
              <w:t xml:space="preserve">additional </w:t>
            </w:r>
            <w:r w:rsidR="00B54E00">
              <w:rPr>
                <w:rFonts w:cs="Arial"/>
                <w:sz w:val="18"/>
                <w:szCs w:val="18"/>
              </w:rPr>
              <w:t>development and accreditation costs.</w:t>
            </w:r>
          </w:p>
          <w:p w:rsidR="003A77A2" w:rsidRDefault="003A77A2" w:rsidP="00B54E0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Adopting either method would require the establishment of a new </w:t>
            </w:r>
            <w:r w:rsidR="00A22F72">
              <w:rPr>
                <w:rFonts w:cs="Arial"/>
                <w:sz w:val="18"/>
                <w:szCs w:val="18"/>
              </w:rPr>
              <w:t xml:space="preserve">SDG 6.3.2 </w:t>
            </w:r>
            <w:r>
              <w:rPr>
                <w:rFonts w:cs="Arial"/>
                <w:sz w:val="18"/>
                <w:szCs w:val="18"/>
              </w:rPr>
              <w:t>baseline with all variables for a period of a year or more.</w:t>
            </w:r>
          </w:p>
          <w:p w:rsidR="00A22F72" w:rsidRDefault="00A22F72" w:rsidP="00B54E00">
            <w:pPr>
              <w:rPr>
                <w:rFonts w:cs="Arial"/>
                <w:sz w:val="18"/>
                <w:szCs w:val="18"/>
              </w:rPr>
            </w:pPr>
          </w:p>
          <w:p w:rsidR="003A77A2" w:rsidRPr="003A77A2" w:rsidRDefault="003A77A2" w:rsidP="00B54E00">
            <w:pPr>
              <w:rPr>
                <w:rFonts w:cs="Arial"/>
                <w:b/>
                <w:sz w:val="18"/>
                <w:szCs w:val="18"/>
              </w:rPr>
            </w:pPr>
            <w:r w:rsidRPr="003A77A2">
              <w:rPr>
                <w:rFonts w:cs="Arial"/>
                <w:b/>
                <w:sz w:val="18"/>
                <w:szCs w:val="18"/>
              </w:rPr>
              <w:t>SO4/Total ion ratio</w:t>
            </w:r>
          </w:p>
          <w:p w:rsidR="00B54E00" w:rsidRDefault="00B54E00" w:rsidP="003A77A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 proposed alternative variable that measures a different characteristic of water, namely neutralised acid mine drainage, is the ratio of sulphate ion to the total ions in a sample. </w:t>
            </w:r>
            <w:r w:rsidR="003A77A2">
              <w:rPr>
                <w:rFonts w:cs="Arial"/>
                <w:sz w:val="18"/>
                <w:szCs w:val="18"/>
              </w:rPr>
              <w:t xml:space="preserve">During normal inorganic laboratory operation, this ratio is a free by-product of </w:t>
            </w:r>
            <w:r w:rsidR="00D642AC">
              <w:rPr>
                <w:rFonts w:cs="Arial"/>
                <w:sz w:val="18"/>
                <w:szCs w:val="18"/>
              </w:rPr>
              <w:t>cation: anion</w:t>
            </w:r>
            <w:r w:rsidR="003A77A2">
              <w:rPr>
                <w:rFonts w:cs="Arial"/>
                <w:sz w:val="18"/>
                <w:szCs w:val="18"/>
              </w:rPr>
              <w:t xml:space="preserve"> balance verification. The disadvantages of the indicator are that is only of use in certain types of catchments affected by mining</w:t>
            </w:r>
            <w:r w:rsidR="00157930">
              <w:rPr>
                <w:rFonts w:cs="Arial"/>
                <w:sz w:val="18"/>
                <w:szCs w:val="18"/>
              </w:rPr>
              <w:t>.</w:t>
            </w:r>
          </w:p>
          <w:p w:rsidR="00A22F72" w:rsidRDefault="00A22F72" w:rsidP="003A77A2">
            <w:pPr>
              <w:rPr>
                <w:rFonts w:cs="Arial"/>
                <w:sz w:val="18"/>
                <w:szCs w:val="18"/>
              </w:rPr>
            </w:pPr>
          </w:p>
          <w:p w:rsidR="003A77A2" w:rsidRPr="00880A3D" w:rsidRDefault="003A77A2" w:rsidP="003A77A2">
            <w:pPr>
              <w:rPr>
                <w:rFonts w:cs="Arial"/>
                <w:b/>
                <w:sz w:val="18"/>
                <w:szCs w:val="18"/>
              </w:rPr>
            </w:pPr>
            <w:r w:rsidRPr="00880A3D">
              <w:rPr>
                <w:rFonts w:cs="Arial"/>
                <w:b/>
                <w:sz w:val="18"/>
                <w:szCs w:val="18"/>
              </w:rPr>
              <w:t>Target values</w:t>
            </w:r>
          </w:p>
          <w:p w:rsidR="00880A3D" w:rsidRDefault="005B6251" w:rsidP="00880A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Target values represent uniform</w:t>
            </w:r>
            <w:r w:rsidR="00CD5C6E">
              <w:rPr>
                <w:rFonts w:cs="Arial"/>
                <w:sz w:val="18"/>
                <w:szCs w:val="18"/>
              </w:rPr>
              <w:t xml:space="preserve"> limits </w:t>
            </w:r>
            <w:r w:rsidR="00BF6A48">
              <w:rPr>
                <w:rFonts w:cs="Arial"/>
                <w:sz w:val="18"/>
                <w:szCs w:val="18"/>
              </w:rPr>
              <w:t xml:space="preserve"> (or resource water quality objectives) </w:t>
            </w:r>
            <w:r w:rsidR="00CD5C6E">
              <w:rPr>
                <w:rFonts w:cs="Arial"/>
                <w:sz w:val="18"/>
                <w:szCs w:val="18"/>
              </w:rPr>
              <w:t xml:space="preserve"> based on the South Afri</w:t>
            </w:r>
            <w:r w:rsidR="00BF6A48">
              <w:rPr>
                <w:rFonts w:cs="Arial"/>
                <w:sz w:val="18"/>
                <w:szCs w:val="18"/>
              </w:rPr>
              <w:t>c</w:t>
            </w:r>
            <w:r w:rsidR="00CD5C6E">
              <w:rPr>
                <w:rFonts w:cs="Arial"/>
                <w:sz w:val="18"/>
                <w:szCs w:val="18"/>
              </w:rPr>
              <w:t xml:space="preserve">an 1996 Water Quality Guidelines and the 2008 </w:t>
            </w:r>
            <w:r w:rsidR="00D642AC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outh </w:t>
            </w:r>
            <w:r w:rsidR="00D642AC">
              <w:rPr>
                <w:rFonts w:cs="Arial"/>
                <w:sz w:val="18"/>
                <w:szCs w:val="18"/>
              </w:rPr>
              <w:t>African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F6A48">
              <w:rPr>
                <w:rFonts w:cs="Arial"/>
                <w:sz w:val="18"/>
                <w:szCs w:val="18"/>
              </w:rPr>
              <w:t>water quality guideline for freshwater ecosystems</w:t>
            </w:r>
            <w:r w:rsidR="00CD5C6E">
              <w:rPr>
                <w:rFonts w:cs="Arial"/>
                <w:sz w:val="18"/>
                <w:szCs w:val="18"/>
              </w:rPr>
              <w:t xml:space="preserve">. </w:t>
            </w:r>
            <w:r w:rsidR="00880A3D">
              <w:rPr>
                <w:rFonts w:cs="Arial"/>
                <w:sz w:val="18"/>
                <w:szCs w:val="18"/>
              </w:rPr>
              <w:t xml:space="preserve">The values are “tolerable” in the sense of the Planning level review of </w:t>
            </w:r>
            <w:r w:rsidR="00BF6A48">
              <w:rPr>
                <w:rFonts w:cs="Arial"/>
                <w:sz w:val="18"/>
                <w:szCs w:val="18"/>
              </w:rPr>
              <w:t>Water Quality in South Africa (DWA, 2011).</w:t>
            </w:r>
          </w:p>
          <w:p w:rsidR="00880A3D" w:rsidRDefault="00880A3D" w:rsidP="00880A3D">
            <w:pPr>
              <w:rPr>
                <w:rFonts w:cs="Arial"/>
                <w:sz w:val="18"/>
                <w:szCs w:val="18"/>
              </w:rPr>
            </w:pPr>
          </w:p>
          <w:p w:rsidR="00880A3D" w:rsidRPr="00880A3D" w:rsidRDefault="00880A3D" w:rsidP="00880A3D">
            <w:pPr>
              <w:rPr>
                <w:rFonts w:cs="Arial"/>
                <w:sz w:val="18"/>
                <w:szCs w:val="18"/>
              </w:rPr>
            </w:pPr>
            <w:r w:rsidRPr="00880A3D">
              <w:rPr>
                <w:rFonts w:cs="Arial"/>
                <w:sz w:val="18"/>
                <w:szCs w:val="18"/>
              </w:rPr>
              <w:t xml:space="preserve">EC-Phys-Water   &lt;= 85 mS/m  </w:t>
            </w:r>
            <w:r>
              <w:rPr>
                <w:rFonts w:cs="Arial"/>
                <w:sz w:val="18"/>
                <w:szCs w:val="18"/>
              </w:rPr>
              <w:t>(</w:t>
            </w:r>
            <w:r w:rsidRPr="00880A3D">
              <w:rPr>
                <w:rFonts w:cs="Arial"/>
                <w:sz w:val="18"/>
                <w:szCs w:val="18"/>
              </w:rPr>
              <w:t>South African ecosystems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880A3D" w:rsidRPr="00880A3D" w:rsidRDefault="00880A3D" w:rsidP="00880A3D">
            <w:pPr>
              <w:rPr>
                <w:rFonts w:cs="Arial"/>
                <w:sz w:val="18"/>
                <w:szCs w:val="18"/>
              </w:rPr>
            </w:pPr>
            <w:r w:rsidRPr="00880A3D">
              <w:rPr>
                <w:rFonts w:cs="Arial"/>
                <w:sz w:val="18"/>
                <w:szCs w:val="18"/>
              </w:rPr>
              <w:t xml:space="preserve">NO3+NO2-N-Diss-Water    &lt;= 2.5mg/L  </w:t>
            </w:r>
            <w:r>
              <w:rPr>
                <w:rFonts w:cs="Arial"/>
                <w:sz w:val="18"/>
                <w:szCs w:val="18"/>
              </w:rPr>
              <w:t>(</w:t>
            </w:r>
            <w:r w:rsidRPr="00880A3D">
              <w:rPr>
                <w:rFonts w:cs="Arial"/>
                <w:sz w:val="18"/>
                <w:szCs w:val="18"/>
              </w:rPr>
              <w:t>generic nutrient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880A3D" w:rsidRPr="00880A3D" w:rsidRDefault="00880A3D" w:rsidP="00880A3D">
            <w:pPr>
              <w:rPr>
                <w:rFonts w:cs="Arial"/>
                <w:sz w:val="18"/>
                <w:szCs w:val="18"/>
              </w:rPr>
            </w:pPr>
            <w:r w:rsidRPr="00880A3D">
              <w:rPr>
                <w:rFonts w:cs="Arial"/>
                <w:sz w:val="18"/>
                <w:szCs w:val="18"/>
              </w:rPr>
              <w:t xml:space="preserve">PO4-P-Diss-Water    &lt;= 0.025 mg/L   </w:t>
            </w:r>
            <w:r>
              <w:rPr>
                <w:rFonts w:cs="Arial"/>
                <w:sz w:val="18"/>
                <w:szCs w:val="18"/>
              </w:rPr>
              <w:t>(</w:t>
            </w:r>
            <w:r w:rsidRPr="00880A3D">
              <w:rPr>
                <w:rFonts w:cs="Arial"/>
                <w:sz w:val="18"/>
                <w:szCs w:val="18"/>
              </w:rPr>
              <w:t xml:space="preserve">generic nutrient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80A3D">
              <w:rPr>
                <w:rFonts w:cs="Arial"/>
                <w:sz w:val="18"/>
                <w:szCs w:val="18"/>
              </w:rPr>
              <w:t xml:space="preserve"> dams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880A3D" w:rsidRPr="00880A3D" w:rsidRDefault="00880A3D" w:rsidP="00880A3D">
            <w:pPr>
              <w:rPr>
                <w:rFonts w:cs="Arial"/>
                <w:sz w:val="18"/>
                <w:szCs w:val="18"/>
              </w:rPr>
            </w:pPr>
            <w:r w:rsidRPr="00880A3D">
              <w:rPr>
                <w:rFonts w:cs="Arial"/>
                <w:sz w:val="18"/>
                <w:szCs w:val="18"/>
              </w:rPr>
              <w:t xml:space="preserve">PO4-P-Diss-Water    &lt;= 0.125 mg/L   </w:t>
            </w:r>
            <w:r>
              <w:rPr>
                <w:rFonts w:cs="Arial"/>
                <w:sz w:val="18"/>
                <w:szCs w:val="18"/>
              </w:rPr>
              <w:t>(</w:t>
            </w:r>
            <w:r w:rsidRPr="00880A3D">
              <w:rPr>
                <w:rFonts w:cs="Arial"/>
                <w:sz w:val="18"/>
                <w:szCs w:val="18"/>
              </w:rPr>
              <w:t xml:space="preserve">generic nutrient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80A3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rivers) </w:t>
            </w:r>
          </w:p>
          <w:p w:rsidR="00880A3D" w:rsidRPr="00880A3D" w:rsidRDefault="00880A3D" w:rsidP="00880A3D">
            <w:pPr>
              <w:rPr>
                <w:rFonts w:cs="Arial"/>
                <w:sz w:val="18"/>
                <w:szCs w:val="18"/>
              </w:rPr>
            </w:pPr>
            <w:r w:rsidRPr="00880A3D">
              <w:rPr>
                <w:rFonts w:cs="Arial"/>
                <w:sz w:val="18"/>
                <w:szCs w:val="18"/>
              </w:rPr>
              <w:t xml:space="preserve">pH-Diss-Water   6.5 - 8.4   </w:t>
            </w:r>
            <w:r>
              <w:rPr>
                <w:rFonts w:cs="Arial"/>
                <w:sz w:val="18"/>
                <w:szCs w:val="18"/>
              </w:rPr>
              <w:t>(</w:t>
            </w:r>
            <w:r w:rsidRPr="00880A3D">
              <w:rPr>
                <w:rFonts w:cs="Arial"/>
                <w:sz w:val="18"/>
                <w:szCs w:val="18"/>
              </w:rPr>
              <w:t>agriculture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880A3D" w:rsidRPr="00880A3D" w:rsidRDefault="00880A3D" w:rsidP="00880A3D">
            <w:pPr>
              <w:rPr>
                <w:rFonts w:cs="Arial"/>
                <w:sz w:val="18"/>
                <w:szCs w:val="18"/>
              </w:rPr>
            </w:pPr>
            <w:r w:rsidRPr="00880A3D">
              <w:rPr>
                <w:rFonts w:cs="Arial"/>
                <w:sz w:val="18"/>
                <w:szCs w:val="18"/>
              </w:rPr>
              <w:t xml:space="preserve">SO4Ion/MajAnions-Wat    &lt;= 0.4  </w:t>
            </w:r>
            <w:r>
              <w:rPr>
                <w:rFonts w:cs="Arial"/>
                <w:sz w:val="18"/>
                <w:szCs w:val="18"/>
              </w:rPr>
              <w:t xml:space="preserve">(suggested </w:t>
            </w:r>
            <w:r w:rsidRPr="00880A3D">
              <w:rPr>
                <w:rFonts w:cs="Arial"/>
                <w:sz w:val="18"/>
                <w:szCs w:val="18"/>
              </w:rPr>
              <w:t xml:space="preserve">acid mine drainage </w:t>
            </w:r>
            <w:r>
              <w:rPr>
                <w:rFonts w:cs="Arial"/>
                <w:sz w:val="18"/>
                <w:szCs w:val="18"/>
              </w:rPr>
              <w:t>indicator)</w:t>
            </w:r>
          </w:p>
          <w:p w:rsidR="003A77A2" w:rsidRDefault="00880A3D" w:rsidP="00880A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O-Diss-Water    &gt;</w:t>
            </w:r>
            <w:r w:rsidRPr="00880A3D">
              <w:rPr>
                <w:rFonts w:cs="Arial"/>
                <w:sz w:val="18"/>
                <w:szCs w:val="18"/>
              </w:rPr>
              <w:t xml:space="preserve">= 6.0  arbitrary ecosystems </w:t>
            </w:r>
            <w:r>
              <w:rPr>
                <w:rFonts w:cs="Arial"/>
                <w:sz w:val="18"/>
                <w:szCs w:val="18"/>
              </w:rPr>
              <w:t xml:space="preserve">target range for SDG 6.3.2 level 1 </w:t>
            </w:r>
            <w:r w:rsidR="00D642AC">
              <w:rPr>
                <w:rFonts w:cs="Arial"/>
                <w:sz w:val="18"/>
                <w:szCs w:val="18"/>
              </w:rPr>
              <w:t xml:space="preserve"> (not used for R</w:t>
            </w:r>
            <w:r w:rsidR="00BF6A48">
              <w:rPr>
                <w:rFonts w:cs="Arial"/>
                <w:sz w:val="18"/>
                <w:szCs w:val="18"/>
              </w:rPr>
              <w:t>W</w:t>
            </w:r>
            <w:r w:rsidR="00D642AC">
              <w:rPr>
                <w:rFonts w:cs="Arial"/>
                <w:sz w:val="18"/>
                <w:szCs w:val="18"/>
              </w:rPr>
              <w:t>Q</w:t>
            </w:r>
            <w:r w:rsidRPr="00880A3D">
              <w:rPr>
                <w:rFonts w:cs="Arial"/>
                <w:sz w:val="18"/>
                <w:szCs w:val="18"/>
              </w:rPr>
              <w:t>O</w:t>
            </w:r>
            <w:r w:rsidR="00237216">
              <w:rPr>
                <w:rFonts w:cs="Arial"/>
                <w:sz w:val="18"/>
                <w:szCs w:val="18"/>
              </w:rPr>
              <w:t>-based assessment</w:t>
            </w:r>
            <w:r w:rsidRPr="00880A3D">
              <w:rPr>
                <w:rFonts w:cs="Arial"/>
                <w:sz w:val="18"/>
                <w:szCs w:val="18"/>
              </w:rPr>
              <w:t>)</w:t>
            </w:r>
          </w:p>
          <w:p w:rsidR="00880A3D" w:rsidRPr="00FF1360" w:rsidRDefault="00880A3D" w:rsidP="00880A3D">
            <w:pPr>
              <w:rPr>
                <w:rFonts w:cs="Arial"/>
                <w:sz w:val="18"/>
                <w:szCs w:val="18"/>
              </w:rPr>
            </w:pPr>
          </w:p>
        </w:tc>
      </w:tr>
      <w:tr w:rsidR="0066176C" w:rsidRPr="004D713B" w:rsidTr="005C5FD6">
        <w:trPr>
          <w:trHeight w:val="5021"/>
          <w:tblCellSpacing w:w="20" w:type="dxa"/>
        </w:trPr>
        <w:tc>
          <w:tcPr>
            <w:tcW w:w="8999" w:type="dxa"/>
            <w:gridSpan w:val="2"/>
            <w:tcBorders>
              <w:top w:val="nil"/>
              <w:bottom w:val="single" w:sz="4" w:space="0" w:color="C00000"/>
            </w:tcBorders>
            <w:shd w:val="clear" w:color="auto" w:fill="E9E6DF"/>
          </w:tcPr>
          <w:p w:rsidR="0066176C" w:rsidRPr="004D713B" w:rsidRDefault="0066176C" w:rsidP="0039648A">
            <w:pPr>
              <w:jc w:val="center"/>
              <w:rPr>
                <w:rFonts w:cs="Arial"/>
                <w:bCs/>
                <w:color w:val="632423" w:themeColor="accent2" w:themeShade="80"/>
                <w:sz w:val="14"/>
                <w:szCs w:val="18"/>
                <w:highlight w:val="yellow"/>
                <w:lang w:val="en-US"/>
              </w:rPr>
            </w:pPr>
          </w:p>
          <w:p w:rsidR="00920A71" w:rsidRDefault="00920A71" w:rsidP="00920A71">
            <w:pPr>
              <w:keepNext/>
            </w:pPr>
            <w:r>
              <w:rPr>
                <w:noProof/>
                <w:lang w:eastAsia="en-ZA"/>
              </w:rPr>
              <w:drawing>
                <wp:inline distT="0" distB="0" distL="0" distR="0" wp14:anchorId="385AFFE9" wp14:editId="161851FB">
                  <wp:extent cx="5675243" cy="37744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243" cy="37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76C" w:rsidRPr="004D713B" w:rsidRDefault="00920A71" w:rsidP="005B6251">
            <w:pPr>
              <w:pStyle w:val="Caption"/>
              <w:rPr>
                <w:rFonts w:cs="Arial"/>
                <w:bCs w:val="0"/>
                <w:color w:val="632423" w:themeColor="accent2" w:themeShade="80"/>
                <w:sz w:val="14"/>
                <w:highlight w:val="yellow"/>
                <w:lang w:val="en-US"/>
              </w:rPr>
            </w:pPr>
            <w:r>
              <w:t xml:space="preserve">Figure </w:t>
            </w:r>
            <w:fldSimple w:instr=" SEQ Figure \* ARABIC ">
              <w:r>
                <w:t>1</w:t>
              </w:r>
            </w:fldSimple>
            <w:r>
              <w:t xml:space="preserve">. Tertiary catchment assessments for 2014-2016. From: </w:t>
            </w:r>
            <w:r w:rsidRPr="00B16222">
              <w:t xml:space="preserve">UNEP 2018 Progress on Ambient Water Quality - </w:t>
            </w:r>
            <w:r w:rsidRPr="00B16222">
              <w:lastRenderedPageBreak/>
              <w:t>Piloting the monitoring methodology and initial findings for SDG 6 indicator 6.3.2</w:t>
            </w:r>
            <w:r w:rsidR="005B6251">
              <w:t>, page 26</w:t>
            </w:r>
          </w:p>
        </w:tc>
      </w:tr>
      <w:bookmarkEnd w:id="0"/>
      <w:bookmarkEnd w:id="1"/>
      <w:bookmarkEnd w:id="2"/>
      <w:bookmarkEnd w:id="3"/>
    </w:tbl>
    <w:p w:rsidR="00157930" w:rsidRPr="004D713B" w:rsidRDefault="00157930" w:rsidP="001758EE">
      <w:pPr>
        <w:rPr>
          <w:rFonts w:cs="Arial"/>
          <w:sz w:val="15"/>
          <w:szCs w:val="15"/>
        </w:rPr>
      </w:pPr>
    </w:p>
    <w:sectPr w:rsidR="00157930" w:rsidRPr="004D713B" w:rsidSect="005C5FD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440" w:bottom="993" w:left="144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C8" w:rsidRDefault="007027C8">
      <w:pPr>
        <w:spacing w:after="0" w:line="240" w:lineRule="auto"/>
      </w:pPr>
      <w:r>
        <w:separator/>
      </w:r>
    </w:p>
  </w:endnote>
  <w:endnote w:type="continuationSeparator" w:id="0">
    <w:p w:rsidR="007027C8" w:rsidRDefault="0070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2607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F72" w:rsidRDefault="00A22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7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2F72" w:rsidRDefault="00A22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C8" w:rsidRDefault="007027C8">
      <w:pPr>
        <w:spacing w:after="0" w:line="240" w:lineRule="auto"/>
      </w:pPr>
      <w:r>
        <w:separator/>
      </w:r>
    </w:p>
  </w:footnote>
  <w:footnote w:type="continuationSeparator" w:id="0">
    <w:p w:rsidR="007027C8" w:rsidRDefault="0070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25" w:rsidRDefault="007027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23551" o:spid="_x0000_s2268" type="#_x0000_t136" style="position:absolute;margin-left:0;margin-top:0;width:397.7pt;height:238.6pt;rotation:315;z-index:-2510525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25" w:rsidRDefault="007027C8" w:rsidP="003E4B9D">
    <w:pPr>
      <w:pStyle w:val="Header"/>
      <w:tabs>
        <w:tab w:val="clear" w:pos="4513"/>
        <w:tab w:val="clear" w:pos="9026"/>
        <w:tab w:val="left" w:pos="336"/>
        <w:tab w:val="left" w:pos="2268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23552" o:spid="_x0000_s2269" type="#_x0000_t136" style="position:absolute;margin-left:0;margin-top:0;width:397.7pt;height:238.6pt;rotation:315;z-index:-2510504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621C25">
      <w:tab/>
    </w:r>
    <w:r w:rsidR="00621C2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25" w:rsidRDefault="007027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123550" o:spid="_x0000_s2267" type="#_x0000_t136" style="position:absolute;margin-left:0;margin-top:0;width:397.7pt;height:238.6pt;rotation:315;z-index:-2510545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>
        <v:shape id="_x0000_s2107" type="#_x0000_t136" style="position:absolute;margin-left:0;margin-top:0;width:397.7pt;height:238.6pt;rotation:315;z-index:-251367936;mso-position-horizontal:center;mso-position-horizontal-relative:margin;mso-position-vertical:center;mso-position-vertical-relative:margin" o:allowincell="f" fillcolor="red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C1"/>
    <w:multiLevelType w:val="hybridMultilevel"/>
    <w:tmpl w:val="E174B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D7E40"/>
    <w:multiLevelType w:val="hybridMultilevel"/>
    <w:tmpl w:val="25688DC8"/>
    <w:lvl w:ilvl="0" w:tplc="637640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234DB"/>
    <w:multiLevelType w:val="hybridMultilevel"/>
    <w:tmpl w:val="CA8865EA"/>
    <w:lvl w:ilvl="0" w:tplc="C5141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07252"/>
    <w:multiLevelType w:val="hybridMultilevel"/>
    <w:tmpl w:val="2272E6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EA63F3"/>
    <w:multiLevelType w:val="multilevel"/>
    <w:tmpl w:val="6EF29E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A90708F"/>
    <w:multiLevelType w:val="hybridMultilevel"/>
    <w:tmpl w:val="CEAE60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C0102"/>
    <w:multiLevelType w:val="hybridMultilevel"/>
    <w:tmpl w:val="5004FB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D6DE7"/>
    <w:multiLevelType w:val="hybridMultilevel"/>
    <w:tmpl w:val="1D127D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761FF"/>
    <w:multiLevelType w:val="hybridMultilevel"/>
    <w:tmpl w:val="EDE63180"/>
    <w:lvl w:ilvl="0" w:tplc="627EE5BC">
      <w:start w:val="1"/>
      <w:numFmt w:val="lowerLetter"/>
      <w:lvlText w:val="(%1)"/>
      <w:lvlJc w:val="left"/>
      <w:pPr>
        <w:ind w:left="180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8717AD"/>
    <w:multiLevelType w:val="hybridMultilevel"/>
    <w:tmpl w:val="E04415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33F35"/>
    <w:multiLevelType w:val="hybridMultilevel"/>
    <w:tmpl w:val="4246F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648E8"/>
    <w:multiLevelType w:val="hybridMultilevel"/>
    <w:tmpl w:val="693C99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A2576"/>
    <w:multiLevelType w:val="hybridMultilevel"/>
    <w:tmpl w:val="94200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0AA7"/>
    <w:multiLevelType w:val="hybridMultilevel"/>
    <w:tmpl w:val="0ACA3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F3EF8"/>
    <w:multiLevelType w:val="hybridMultilevel"/>
    <w:tmpl w:val="4244770E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B836F7E"/>
    <w:multiLevelType w:val="hybridMultilevel"/>
    <w:tmpl w:val="F8682F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F70AF"/>
    <w:multiLevelType w:val="hybridMultilevel"/>
    <w:tmpl w:val="8C1EE57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54004E5"/>
    <w:multiLevelType w:val="hybridMultilevel"/>
    <w:tmpl w:val="D86E9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7823A9"/>
    <w:multiLevelType w:val="hybridMultilevel"/>
    <w:tmpl w:val="6F1AAE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C27418"/>
    <w:multiLevelType w:val="hybridMultilevel"/>
    <w:tmpl w:val="B74E9B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C0E96"/>
    <w:multiLevelType w:val="hybridMultilevel"/>
    <w:tmpl w:val="CFD4B584"/>
    <w:lvl w:ilvl="0" w:tplc="03C6001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25DA1"/>
    <w:multiLevelType w:val="hybridMultilevel"/>
    <w:tmpl w:val="86FAB5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D3772"/>
    <w:multiLevelType w:val="hybridMultilevel"/>
    <w:tmpl w:val="9856A7E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E4E1F"/>
    <w:multiLevelType w:val="hybridMultilevel"/>
    <w:tmpl w:val="1834EC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7630E"/>
    <w:multiLevelType w:val="hybridMultilevel"/>
    <w:tmpl w:val="AF38A7E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9351C"/>
    <w:multiLevelType w:val="hybridMultilevel"/>
    <w:tmpl w:val="7E0C0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5155F"/>
    <w:multiLevelType w:val="multilevel"/>
    <w:tmpl w:val="35B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FB459A"/>
    <w:multiLevelType w:val="hybridMultilevel"/>
    <w:tmpl w:val="8E5E541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DF3272"/>
    <w:multiLevelType w:val="hybridMultilevel"/>
    <w:tmpl w:val="0E9CD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06A99"/>
    <w:multiLevelType w:val="hybridMultilevel"/>
    <w:tmpl w:val="892CF3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F32B4"/>
    <w:multiLevelType w:val="hybridMultilevel"/>
    <w:tmpl w:val="DE227D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64463"/>
    <w:multiLevelType w:val="hybridMultilevel"/>
    <w:tmpl w:val="9522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18"/>
  </w:num>
  <w:num w:numId="5">
    <w:abstractNumId w:val="10"/>
  </w:num>
  <w:num w:numId="6">
    <w:abstractNumId w:val="26"/>
  </w:num>
  <w:num w:numId="7">
    <w:abstractNumId w:val="28"/>
  </w:num>
  <w:num w:numId="8">
    <w:abstractNumId w:val="7"/>
  </w:num>
  <w:num w:numId="9">
    <w:abstractNumId w:val="17"/>
  </w:num>
  <w:num w:numId="10">
    <w:abstractNumId w:val="9"/>
  </w:num>
  <w:num w:numId="11">
    <w:abstractNumId w:val="30"/>
  </w:num>
  <w:num w:numId="12">
    <w:abstractNumId w:val="21"/>
  </w:num>
  <w:num w:numId="13">
    <w:abstractNumId w:val="24"/>
  </w:num>
  <w:num w:numId="14">
    <w:abstractNumId w:val="22"/>
  </w:num>
  <w:num w:numId="15">
    <w:abstractNumId w:val="23"/>
  </w:num>
  <w:num w:numId="16">
    <w:abstractNumId w:val="31"/>
  </w:num>
  <w:num w:numId="17">
    <w:abstractNumId w:val="14"/>
  </w:num>
  <w:num w:numId="18">
    <w:abstractNumId w:val="0"/>
  </w:num>
  <w:num w:numId="19">
    <w:abstractNumId w:val="1"/>
  </w:num>
  <w:num w:numId="20">
    <w:abstractNumId w:val="6"/>
  </w:num>
  <w:num w:numId="21">
    <w:abstractNumId w:val="19"/>
  </w:num>
  <w:num w:numId="22">
    <w:abstractNumId w:val="13"/>
  </w:num>
  <w:num w:numId="23">
    <w:abstractNumId w:val="25"/>
  </w:num>
  <w:num w:numId="24">
    <w:abstractNumId w:val="29"/>
  </w:num>
  <w:num w:numId="25">
    <w:abstractNumId w:val="11"/>
  </w:num>
  <w:num w:numId="26">
    <w:abstractNumId w:val="4"/>
  </w:num>
  <w:num w:numId="27">
    <w:abstractNumId w:val="8"/>
  </w:num>
  <w:num w:numId="28">
    <w:abstractNumId w:val="16"/>
  </w:num>
  <w:num w:numId="29">
    <w:abstractNumId w:val="12"/>
  </w:num>
  <w:num w:numId="30">
    <w:abstractNumId w:val="2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2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3124aa2-6b0c-4e71-afa1-b53caa1a623c"/>
  </w:docVars>
  <w:rsids>
    <w:rsidRoot w:val="009C03C9"/>
    <w:rsid w:val="00003CD4"/>
    <w:rsid w:val="000040B3"/>
    <w:rsid w:val="000041DE"/>
    <w:rsid w:val="00004A8C"/>
    <w:rsid w:val="000060BC"/>
    <w:rsid w:val="00006632"/>
    <w:rsid w:val="0000719A"/>
    <w:rsid w:val="00010BE8"/>
    <w:rsid w:val="00012785"/>
    <w:rsid w:val="000135F5"/>
    <w:rsid w:val="00013726"/>
    <w:rsid w:val="00013F9D"/>
    <w:rsid w:val="0001471F"/>
    <w:rsid w:val="00014790"/>
    <w:rsid w:val="00014FC4"/>
    <w:rsid w:val="00015747"/>
    <w:rsid w:val="00021CBA"/>
    <w:rsid w:val="00021F9F"/>
    <w:rsid w:val="000233AF"/>
    <w:rsid w:val="000237BC"/>
    <w:rsid w:val="00023AA1"/>
    <w:rsid w:val="00024CD3"/>
    <w:rsid w:val="00025442"/>
    <w:rsid w:val="000254E0"/>
    <w:rsid w:val="000260A9"/>
    <w:rsid w:val="0002620E"/>
    <w:rsid w:val="00026AE8"/>
    <w:rsid w:val="00030F1C"/>
    <w:rsid w:val="0003158D"/>
    <w:rsid w:val="0003487C"/>
    <w:rsid w:val="000349CE"/>
    <w:rsid w:val="00034C71"/>
    <w:rsid w:val="00035A06"/>
    <w:rsid w:val="00035CC3"/>
    <w:rsid w:val="00035DCB"/>
    <w:rsid w:val="000373EA"/>
    <w:rsid w:val="0004170A"/>
    <w:rsid w:val="00044940"/>
    <w:rsid w:val="000454F6"/>
    <w:rsid w:val="000468FB"/>
    <w:rsid w:val="000469FD"/>
    <w:rsid w:val="00046A2A"/>
    <w:rsid w:val="000473E2"/>
    <w:rsid w:val="00051E7F"/>
    <w:rsid w:val="00052A57"/>
    <w:rsid w:val="0005352A"/>
    <w:rsid w:val="00055EFD"/>
    <w:rsid w:val="0005654B"/>
    <w:rsid w:val="000577D4"/>
    <w:rsid w:val="000606B7"/>
    <w:rsid w:val="0006307E"/>
    <w:rsid w:val="00063729"/>
    <w:rsid w:val="00063C1D"/>
    <w:rsid w:val="00063C4F"/>
    <w:rsid w:val="00064045"/>
    <w:rsid w:val="00064243"/>
    <w:rsid w:val="00065CFA"/>
    <w:rsid w:val="00065E93"/>
    <w:rsid w:val="0006670E"/>
    <w:rsid w:val="000667F0"/>
    <w:rsid w:val="00066DF1"/>
    <w:rsid w:val="000721BB"/>
    <w:rsid w:val="00073984"/>
    <w:rsid w:val="00074931"/>
    <w:rsid w:val="00074D31"/>
    <w:rsid w:val="00076FEA"/>
    <w:rsid w:val="00080357"/>
    <w:rsid w:val="0008061E"/>
    <w:rsid w:val="00080A0E"/>
    <w:rsid w:val="00083440"/>
    <w:rsid w:val="00083883"/>
    <w:rsid w:val="0008405A"/>
    <w:rsid w:val="00084376"/>
    <w:rsid w:val="00084E7B"/>
    <w:rsid w:val="00085AF8"/>
    <w:rsid w:val="00086409"/>
    <w:rsid w:val="000875AA"/>
    <w:rsid w:val="000904FE"/>
    <w:rsid w:val="00090B29"/>
    <w:rsid w:val="00091FF5"/>
    <w:rsid w:val="00093563"/>
    <w:rsid w:val="000944D7"/>
    <w:rsid w:val="00094666"/>
    <w:rsid w:val="00094A30"/>
    <w:rsid w:val="000951D7"/>
    <w:rsid w:val="000952D6"/>
    <w:rsid w:val="0009582D"/>
    <w:rsid w:val="00095938"/>
    <w:rsid w:val="000A22C3"/>
    <w:rsid w:val="000A302D"/>
    <w:rsid w:val="000A42B1"/>
    <w:rsid w:val="000A4509"/>
    <w:rsid w:val="000A45CE"/>
    <w:rsid w:val="000A49A9"/>
    <w:rsid w:val="000A520D"/>
    <w:rsid w:val="000A5CEE"/>
    <w:rsid w:val="000A61AF"/>
    <w:rsid w:val="000A77E4"/>
    <w:rsid w:val="000B02C3"/>
    <w:rsid w:val="000B2B5E"/>
    <w:rsid w:val="000B33C7"/>
    <w:rsid w:val="000B3D45"/>
    <w:rsid w:val="000B4616"/>
    <w:rsid w:val="000B4A21"/>
    <w:rsid w:val="000B655C"/>
    <w:rsid w:val="000C09BA"/>
    <w:rsid w:val="000C125E"/>
    <w:rsid w:val="000C371D"/>
    <w:rsid w:val="000C3BB4"/>
    <w:rsid w:val="000C4170"/>
    <w:rsid w:val="000C5130"/>
    <w:rsid w:val="000C530D"/>
    <w:rsid w:val="000C552A"/>
    <w:rsid w:val="000D10E4"/>
    <w:rsid w:val="000D1132"/>
    <w:rsid w:val="000D22DB"/>
    <w:rsid w:val="000D3C00"/>
    <w:rsid w:val="000D4333"/>
    <w:rsid w:val="000D6362"/>
    <w:rsid w:val="000D6DDD"/>
    <w:rsid w:val="000D6FA9"/>
    <w:rsid w:val="000D7669"/>
    <w:rsid w:val="000E1257"/>
    <w:rsid w:val="000E2DE2"/>
    <w:rsid w:val="000E2F2E"/>
    <w:rsid w:val="000E3528"/>
    <w:rsid w:val="000E482B"/>
    <w:rsid w:val="000E4C86"/>
    <w:rsid w:val="000E68CE"/>
    <w:rsid w:val="000E68EC"/>
    <w:rsid w:val="000E7793"/>
    <w:rsid w:val="000F064E"/>
    <w:rsid w:val="000F0837"/>
    <w:rsid w:val="000F0A04"/>
    <w:rsid w:val="000F4FFA"/>
    <w:rsid w:val="000F6F9A"/>
    <w:rsid w:val="00100EB6"/>
    <w:rsid w:val="00101197"/>
    <w:rsid w:val="001042F6"/>
    <w:rsid w:val="00105627"/>
    <w:rsid w:val="001065F8"/>
    <w:rsid w:val="00107A7A"/>
    <w:rsid w:val="00107DEB"/>
    <w:rsid w:val="00112228"/>
    <w:rsid w:val="00112FE2"/>
    <w:rsid w:val="0011303D"/>
    <w:rsid w:val="001139F7"/>
    <w:rsid w:val="00113D25"/>
    <w:rsid w:val="001162C9"/>
    <w:rsid w:val="00116A37"/>
    <w:rsid w:val="00116D0A"/>
    <w:rsid w:val="001174A2"/>
    <w:rsid w:val="001202DC"/>
    <w:rsid w:val="00120701"/>
    <w:rsid w:val="0012130A"/>
    <w:rsid w:val="0012301D"/>
    <w:rsid w:val="00126C07"/>
    <w:rsid w:val="00127B0E"/>
    <w:rsid w:val="00130AE5"/>
    <w:rsid w:val="00130BE3"/>
    <w:rsid w:val="00132DA2"/>
    <w:rsid w:val="001349E4"/>
    <w:rsid w:val="00135231"/>
    <w:rsid w:val="0013646D"/>
    <w:rsid w:val="00136CBB"/>
    <w:rsid w:val="001374C0"/>
    <w:rsid w:val="00137EFB"/>
    <w:rsid w:val="0014049F"/>
    <w:rsid w:val="00140C44"/>
    <w:rsid w:val="001411D9"/>
    <w:rsid w:val="0014127C"/>
    <w:rsid w:val="001425D2"/>
    <w:rsid w:val="00147DCC"/>
    <w:rsid w:val="0015008C"/>
    <w:rsid w:val="00150B05"/>
    <w:rsid w:val="00152164"/>
    <w:rsid w:val="00152570"/>
    <w:rsid w:val="00155A66"/>
    <w:rsid w:val="00155F93"/>
    <w:rsid w:val="00156E91"/>
    <w:rsid w:val="00157930"/>
    <w:rsid w:val="001627D7"/>
    <w:rsid w:val="001652C5"/>
    <w:rsid w:val="00167454"/>
    <w:rsid w:val="001705A5"/>
    <w:rsid w:val="001723D9"/>
    <w:rsid w:val="0017447F"/>
    <w:rsid w:val="001758EE"/>
    <w:rsid w:val="00176322"/>
    <w:rsid w:val="0018496C"/>
    <w:rsid w:val="001855EA"/>
    <w:rsid w:val="00185B2B"/>
    <w:rsid w:val="00185DBD"/>
    <w:rsid w:val="00187083"/>
    <w:rsid w:val="00187F16"/>
    <w:rsid w:val="001906C3"/>
    <w:rsid w:val="0019098A"/>
    <w:rsid w:val="00190B91"/>
    <w:rsid w:val="00191CFA"/>
    <w:rsid w:val="00193A27"/>
    <w:rsid w:val="0019470F"/>
    <w:rsid w:val="001A0067"/>
    <w:rsid w:val="001A0808"/>
    <w:rsid w:val="001A0BEE"/>
    <w:rsid w:val="001A2E26"/>
    <w:rsid w:val="001A35F9"/>
    <w:rsid w:val="001A49AA"/>
    <w:rsid w:val="001A53B2"/>
    <w:rsid w:val="001A5EAE"/>
    <w:rsid w:val="001A7729"/>
    <w:rsid w:val="001B00C7"/>
    <w:rsid w:val="001B2413"/>
    <w:rsid w:val="001B24A0"/>
    <w:rsid w:val="001B2661"/>
    <w:rsid w:val="001B6C04"/>
    <w:rsid w:val="001B7E73"/>
    <w:rsid w:val="001C087A"/>
    <w:rsid w:val="001C16FD"/>
    <w:rsid w:val="001C3CE0"/>
    <w:rsid w:val="001C4831"/>
    <w:rsid w:val="001C5575"/>
    <w:rsid w:val="001C5CE7"/>
    <w:rsid w:val="001C6F8E"/>
    <w:rsid w:val="001D173D"/>
    <w:rsid w:val="001D1B3D"/>
    <w:rsid w:val="001D1EA2"/>
    <w:rsid w:val="001D35D3"/>
    <w:rsid w:val="001D44B3"/>
    <w:rsid w:val="001D4E84"/>
    <w:rsid w:val="001D76E9"/>
    <w:rsid w:val="001E0126"/>
    <w:rsid w:val="001E04DA"/>
    <w:rsid w:val="001E1809"/>
    <w:rsid w:val="001E6687"/>
    <w:rsid w:val="001E66E1"/>
    <w:rsid w:val="001E7291"/>
    <w:rsid w:val="001E75F8"/>
    <w:rsid w:val="001F0FCB"/>
    <w:rsid w:val="001F2157"/>
    <w:rsid w:val="001F2CC4"/>
    <w:rsid w:val="001F5352"/>
    <w:rsid w:val="001F642F"/>
    <w:rsid w:val="001F69A4"/>
    <w:rsid w:val="001F6C87"/>
    <w:rsid w:val="001F7122"/>
    <w:rsid w:val="00200A94"/>
    <w:rsid w:val="00200AA4"/>
    <w:rsid w:val="00200DF8"/>
    <w:rsid w:val="00202751"/>
    <w:rsid w:val="00202F96"/>
    <w:rsid w:val="00204A8F"/>
    <w:rsid w:val="00204DF3"/>
    <w:rsid w:val="00205804"/>
    <w:rsid w:val="0020767E"/>
    <w:rsid w:val="00207703"/>
    <w:rsid w:val="00211513"/>
    <w:rsid w:val="00211A3F"/>
    <w:rsid w:val="0021400B"/>
    <w:rsid w:val="00215010"/>
    <w:rsid w:val="002165A9"/>
    <w:rsid w:val="00216D39"/>
    <w:rsid w:val="002203E8"/>
    <w:rsid w:val="00221296"/>
    <w:rsid w:val="002213A5"/>
    <w:rsid w:val="00222196"/>
    <w:rsid w:val="002224FF"/>
    <w:rsid w:val="00223810"/>
    <w:rsid w:val="00223A78"/>
    <w:rsid w:val="00226156"/>
    <w:rsid w:val="00226594"/>
    <w:rsid w:val="00227A67"/>
    <w:rsid w:val="00227B01"/>
    <w:rsid w:val="002320D3"/>
    <w:rsid w:val="00233023"/>
    <w:rsid w:val="002331B1"/>
    <w:rsid w:val="00233CC2"/>
    <w:rsid w:val="00235073"/>
    <w:rsid w:val="002368A6"/>
    <w:rsid w:val="00237216"/>
    <w:rsid w:val="00237AD8"/>
    <w:rsid w:val="002429C8"/>
    <w:rsid w:val="00242C6F"/>
    <w:rsid w:val="00242F2D"/>
    <w:rsid w:val="00244A30"/>
    <w:rsid w:val="00244E0D"/>
    <w:rsid w:val="00245B61"/>
    <w:rsid w:val="00245E10"/>
    <w:rsid w:val="002504E5"/>
    <w:rsid w:val="00251233"/>
    <w:rsid w:val="002519E1"/>
    <w:rsid w:val="00251CAE"/>
    <w:rsid w:val="00252FF9"/>
    <w:rsid w:val="002530CF"/>
    <w:rsid w:val="002533E3"/>
    <w:rsid w:val="002536AC"/>
    <w:rsid w:val="00255112"/>
    <w:rsid w:val="0025654A"/>
    <w:rsid w:val="00262489"/>
    <w:rsid w:val="00262A17"/>
    <w:rsid w:val="00262C65"/>
    <w:rsid w:val="002638E4"/>
    <w:rsid w:val="00263A50"/>
    <w:rsid w:val="00263CFD"/>
    <w:rsid w:val="00264488"/>
    <w:rsid w:val="00264B30"/>
    <w:rsid w:val="00264F50"/>
    <w:rsid w:val="00264FDD"/>
    <w:rsid w:val="002659EA"/>
    <w:rsid w:val="002710E8"/>
    <w:rsid w:val="002713BD"/>
    <w:rsid w:val="002748B3"/>
    <w:rsid w:val="002755BD"/>
    <w:rsid w:val="00275650"/>
    <w:rsid w:val="00276522"/>
    <w:rsid w:val="002777A2"/>
    <w:rsid w:val="00277CDB"/>
    <w:rsid w:val="0028139A"/>
    <w:rsid w:val="00281E65"/>
    <w:rsid w:val="002842BE"/>
    <w:rsid w:val="00284977"/>
    <w:rsid w:val="0028693B"/>
    <w:rsid w:val="002873B0"/>
    <w:rsid w:val="0029048E"/>
    <w:rsid w:val="002928A6"/>
    <w:rsid w:val="00292A33"/>
    <w:rsid w:val="00293016"/>
    <w:rsid w:val="0029440F"/>
    <w:rsid w:val="0029468B"/>
    <w:rsid w:val="002976B3"/>
    <w:rsid w:val="002A0397"/>
    <w:rsid w:val="002A06BA"/>
    <w:rsid w:val="002A0F39"/>
    <w:rsid w:val="002A10EB"/>
    <w:rsid w:val="002A14E5"/>
    <w:rsid w:val="002A1DEE"/>
    <w:rsid w:val="002A42A6"/>
    <w:rsid w:val="002A4FB4"/>
    <w:rsid w:val="002A5BCD"/>
    <w:rsid w:val="002A710C"/>
    <w:rsid w:val="002A7F70"/>
    <w:rsid w:val="002B00AF"/>
    <w:rsid w:val="002B10F5"/>
    <w:rsid w:val="002B15E2"/>
    <w:rsid w:val="002B28D0"/>
    <w:rsid w:val="002B36DB"/>
    <w:rsid w:val="002B43DB"/>
    <w:rsid w:val="002B4513"/>
    <w:rsid w:val="002B608F"/>
    <w:rsid w:val="002B6379"/>
    <w:rsid w:val="002B6C6C"/>
    <w:rsid w:val="002B7A99"/>
    <w:rsid w:val="002B7F70"/>
    <w:rsid w:val="002C338F"/>
    <w:rsid w:val="002C3BA1"/>
    <w:rsid w:val="002C3BF5"/>
    <w:rsid w:val="002C3E1B"/>
    <w:rsid w:val="002C4CEC"/>
    <w:rsid w:val="002C63FB"/>
    <w:rsid w:val="002C6889"/>
    <w:rsid w:val="002D2BDA"/>
    <w:rsid w:val="002D2CBE"/>
    <w:rsid w:val="002D349C"/>
    <w:rsid w:val="002D41CA"/>
    <w:rsid w:val="002D45BD"/>
    <w:rsid w:val="002D5926"/>
    <w:rsid w:val="002D6AA6"/>
    <w:rsid w:val="002D7013"/>
    <w:rsid w:val="002D7820"/>
    <w:rsid w:val="002D7ABC"/>
    <w:rsid w:val="002E077A"/>
    <w:rsid w:val="002E197A"/>
    <w:rsid w:val="002E1C0E"/>
    <w:rsid w:val="002E1C81"/>
    <w:rsid w:val="002E2486"/>
    <w:rsid w:val="002E2B18"/>
    <w:rsid w:val="002E39D1"/>
    <w:rsid w:val="002E4B0A"/>
    <w:rsid w:val="002E6DC3"/>
    <w:rsid w:val="002F01A8"/>
    <w:rsid w:val="002F093A"/>
    <w:rsid w:val="002F0F02"/>
    <w:rsid w:val="002F2710"/>
    <w:rsid w:val="002F315F"/>
    <w:rsid w:val="002F32C8"/>
    <w:rsid w:val="002F3FAE"/>
    <w:rsid w:val="002F4656"/>
    <w:rsid w:val="002F470B"/>
    <w:rsid w:val="002F4BB6"/>
    <w:rsid w:val="002F597F"/>
    <w:rsid w:val="002F5AB2"/>
    <w:rsid w:val="003001DB"/>
    <w:rsid w:val="00301C97"/>
    <w:rsid w:val="00301FBE"/>
    <w:rsid w:val="00302698"/>
    <w:rsid w:val="003046D7"/>
    <w:rsid w:val="00305164"/>
    <w:rsid w:val="0030556B"/>
    <w:rsid w:val="003055B6"/>
    <w:rsid w:val="0030573E"/>
    <w:rsid w:val="003108C6"/>
    <w:rsid w:val="00310C05"/>
    <w:rsid w:val="00310DED"/>
    <w:rsid w:val="00310E6A"/>
    <w:rsid w:val="00310FEF"/>
    <w:rsid w:val="00312684"/>
    <w:rsid w:val="00313BFE"/>
    <w:rsid w:val="00313E28"/>
    <w:rsid w:val="00316196"/>
    <w:rsid w:val="00316E6A"/>
    <w:rsid w:val="00317376"/>
    <w:rsid w:val="0031775D"/>
    <w:rsid w:val="00317F0A"/>
    <w:rsid w:val="00321766"/>
    <w:rsid w:val="003221DB"/>
    <w:rsid w:val="003229EA"/>
    <w:rsid w:val="00322BB2"/>
    <w:rsid w:val="0032494E"/>
    <w:rsid w:val="003314A8"/>
    <w:rsid w:val="00332435"/>
    <w:rsid w:val="00332869"/>
    <w:rsid w:val="0033350D"/>
    <w:rsid w:val="00334CBA"/>
    <w:rsid w:val="00335F17"/>
    <w:rsid w:val="0034506F"/>
    <w:rsid w:val="0034540B"/>
    <w:rsid w:val="003472D4"/>
    <w:rsid w:val="00352A08"/>
    <w:rsid w:val="003539AD"/>
    <w:rsid w:val="00353BD4"/>
    <w:rsid w:val="0035407D"/>
    <w:rsid w:val="0035735A"/>
    <w:rsid w:val="00360F08"/>
    <w:rsid w:val="00363BE4"/>
    <w:rsid w:val="003648D0"/>
    <w:rsid w:val="003655C3"/>
    <w:rsid w:val="003659A4"/>
    <w:rsid w:val="00365DC1"/>
    <w:rsid w:val="003660A0"/>
    <w:rsid w:val="003666A7"/>
    <w:rsid w:val="0037068F"/>
    <w:rsid w:val="00371822"/>
    <w:rsid w:val="003725EF"/>
    <w:rsid w:val="00372EDF"/>
    <w:rsid w:val="0037456B"/>
    <w:rsid w:val="00374586"/>
    <w:rsid w:val="0037659B"/>
    <w:rsid w:val="00377168"/>
    <w:rsid w:val="00377A21"/>
    <w:rsid w:val="003800E1"/>
    <w:rsid w:val="00380210"/>
    <w:rsid w:val="00380507"/>
    <w:rsid w:val="00380E6E"/>
    <w:rsid w:val="00382E4B"/>
    <w:rsid w:val="00383384"/>
    <w:rsid w:val="003837FC"/>
    <w:rsid w:val="00383AB0"/>
    <w:rsid w:val="00386004"/>
    <w:rsid w:val="0038604A"/>
    <w:rsid w:val="00386ABE"/>
    <w:rsid w:val="00386EB3"/>
    <w:rsid w:val="0039001E"/>
    <w:rsid w:val="00390D30"/>
    <w:rsid w:val="0039175E"/>
    <w:rsid w:val="00391A4C"/>
    <w:rsid w:val="00392658"/>
    <w:rsid w:val="003937DF"/>
    <w:rsid w:val="00394A71"/>
    <w:rsid w:val="0039648A"/>
    <w:rsid w:val="003A05A7"/>
    <w:rsid w:val="003A0BB7"/>
    <w:rsid w:val="003A1731"/>
    <w:rsid w:val="003A1F90"/>
    <w:rsid w:val="003A2ACE"/>
    <w:rsid w:val="003A302D"/>
    <w:rsid w:val="003A41E6"/>
    <w:rsid w:val="003A42B7"/>
    <w:rsid w:val="003A434A"/>
    <w:rsid w:val="003A4D77"/>
    <w:rsid w:val="003A4E3C"/>
    <w:rsid w:val="003A51F2"/>
    <w:rsid w:val="003A5418"/>
    <w:rsid w:val="003A5D20"/>
    <w:rsid w:val="003A65EA"/>
    <w:rsid w:val="003A7278"/>
    <w:rsid w:val="003A767E"/>
    <w:rsid w:val="003A77A2"/>
    <w:rsid w:val="003B01C1"/>
    <w:rsid w:val="003B05A5"/>
    <w:rsid w:val="003B0B7F"/>
    <w:rsid w:val="003B213D"/>
    <w:rsid w:val="003B2421"/>
    <w:rsid w:val="003B572E"/>
    <w:rsid w:val="003B636E"/>
    <w:rsid w:val="003B6AC1"/>
    <w:rsid w:val="003B7438"/>
    <w:rsid w:val="003B7CB7"/>
    <w:rsid w:val="003C02B8"/>
    <w:rsid w:val="003C2F25"/>
    <w:rsid w:val="003C384C"/>
    <w:rsid w:val="003C43FB"/>
    <w:rsid w:val="003C4C84"/>
    <w:rsid w:val="003C5708"/>
    <w:rsid w:val="003C5D29"/>
    <w:rsid w:val="003C65EC"/>
    <w:rsid w:val="003C67D3"/>
    <w:rsid w:val="003D2DB9"/>
    <w:rsid w:val="003D5C64"/>
    <w:rsid w:val="003D5CF1"/>
    <w:rsid w:val="003D5F93"/>
    <w:rsid w:val="003D6F50"/>
    <w:rsid w:val="003D6FA2"/>
    <w:rsid w:val="003D7BEB"/>
    <w:rsid w:val="003E0524"/>
    <w:rsid w:val="003E0A5D"/>
    <w:rsid w:val="003E211E"/>
    <w:rsid w:val="003E2ABD"/>
    <w:rsid w:val="003E47F1"/>
    <w:rsid w:val="003E4B9D"/>
    <w:rsid w:val="003E656A"/>
    <w:rsid w:val="003E7BD6"/>
    <w:rsid w:val="003F0AAE"/>
    <w:rsid w:val="003F48B5"/>
    <w:rsid w:val="003F4BB3"/>
    <w:rsid w:val="003F6B6E"/>
    <w:rsid w:val="003F6F80"/>
    <w:rsid w:val="003F7CAE"/>
    <w:rsid w:val="003F7CB6"/>
    <w:rsid w:val="003F7EA5"/>
    <w:rsid w:val="00402D4D"/>
    <w:rsid w:val="0040339B"/>
    <w:rsid w:val="004037FC"/>
    <w:rsid w:val="004102D2"/>
    <w:rsid w:val="00410E27"/>
    <w:rsid w:val="00412113"/>
    <w:rsid w:val="00412727"/>
    <w:rsid w:val="00412954"/>
    <w:rsid w:val="00412B08"/>
    <w:rsid w:val="00412CCC"/>
    <w:rsid w:val="00413366"/>
    <w:rsid w:val="00413385"/>
    <w:rsid w:val="00413945"/>
    <w:rsid w:val="00416743"/>
    <w:rsid w:val="004170AE"/>
    <w:rsid w:val="00417AAA"/>
    <w:rsid w:val="00417C7D"/>
    <w:rsid w:val="0042025E"/>
    <w:rsid w:val="0042152B"/>
    <w:rsid w:val="00421DF9"/>
    <w:rsid w:val="004226B5"/>
    <w:rsid w:val="00422A36"/>
    <w:rsid w:val="00422D95"/>
    <w:rsid w:val="0042504F"/>
    <w:rsid w:val="00425736"/>
    <w:rsid w:val="004272AC"/>
    <w:rsid w:val="004279C4"/>
    <w:rsid w:val="00427AC4"/>
    <w:rsid w:val="004301CD"/>
    <w:rsid w:val="004318E8"/>
    <w:rsid w:val="00436009"/>
    <w:rsid w:val="00436331"/>
    <w:rsid w:val="00437BB2"/>
    <w:rsid w:val="00440383"/>
    <w:rsid w:val="00441017"/>
    <w:rsid w:val="004414DC"/>
    <w:rsid w:val="0044228E"/>
    <w:rsid w:val="00442DF7"/>
    <w:rsid w:val="00443A57"/>
    <w:rsid w:val="00443F80"/>
    <w:rsid w:val="00444BAB"/>
    <w:rsid w:val="004458E6"/>
    <w:rsid w:val="00446100"/>
    <w:rsid w:val="0044752C"/>
    <w:rsid w:val="00452212"/>
    <w:rsid w:val="00452AE8"/>
    <w:rsid w:val="00453C35"/>
    <w:rsid w:val="004546CF"/>
    <w:rsid w:val="004548B6"/>
    <w:rsid w:val="00455311"/>
    <w:rsid w:val="00457C73"/>
    <w:rsid w:val="00457E87"/>
    <w:rsid w:val="004608AC"/>
    <w:rsid w:val="00460DA5"/>
    <w:rsid w:val="00461590"/>
    <w:rsid w:val="0046341B"/>
    <w:rsid w:val="00470039"/>
    <w:rsid w:val="0047035D"/>
    <w:rsid w:val="004710E2"/>
    <w:rsid w:val="004731BB"/>
    <w:rsid w:val="00474399"/>
    <w:rsid w:val="004756D1"/>
    <w:rsid w:val="00475F64"/>
    <w:rsid w:val="004764B7"/>
    <w:rsid w:val="004774A0"/>
    <w:rsid w:val="00481D96"/>
    <w:rsid w:val="0048217E"/>
    <w:rsid w:val="00483219"/>
    <w:rsid w:val="004840E3"/>
    <w:rsid w:val="00484EA6"/>
    <w:rsid w:val="00485096"/>
    <w:rsid w:val="00486A3C"/>
    <w:rsid w:val="00486D44"/>
    <w:rsid w:val="004904EA"/>
    <w:rsid w:val="00491630"/>
    <w:rsid w:val="004927AC"/>
    <w:rsid w:val="004928D0"/>
    <w:rsid w:val="0049336A"/>
    <w:rsid w:val="00493BB7"/>
    <w:rsid w:val="004951FA"/>
    <w:rsid w:val="00495642"/>
    <w:rsid w:val="00495F41"/>
    <w:rsid w:val="004975E3"/>
    <w:rsid w:val="004A124A"/>
    <w:rsid w:val="004A23DD"/>
    <w:rsid w:val="004A23F5"/>
    <w:rsid w:val="004A2520"/>
    <w:rsid w:val="004A2854"/>
    <w:rsid w:val="004A3048"/>
    <w:rsid w:val="004A40EB"/>
    <w:rsid w:val="004A48AD"/>
    <w:rsid w:val="004A4ACD"/>
    <w:rsid w:val="004A50C4"/>
    <w:rsid w:val="004A5E45"/>
    <w:rsid w:val="004A70BD"/>
    <w:rsid w:val="004A7B4D"/>
    <w:rsid w:val="004B3401"/>
    <w:rsid w:val="004B39F9"/>
    <w:rsid w:val="004B3F97"/>
    <w:rsid w:val="004B5879"/>
    <w:rsid w:val="004B6072"/>
    <w:rsid w:val="004B60EC"/>
    <w:rsid w:val="004B69C4"/>
    <w:rsid w:val="004B747C"/>
    <w:rsid w:val="004B78C0"/>
    <w:rsid w:val="004C01A9"/>
    <w:rsid w:val="004C2300"/>
    <w:rsid w:val="004C4308"/>
    <w:rsid w:val="004C57BF"/>
    <w:rsid w:val="004C7766"/>
    <w:rsid w:val="004D44D8"/>
    <w:rsid w:val="004D55F8"/>
    <w:rsid w:val="004D713B"/>
    <w:rsid w:val="004D7870"/>
    <w:rsid w:val="004E0B92"/>
    <w:rsid w:val="004E1CD5"/>
    <w:rsid w:val="004E205C"/>
    <w:rsid w:val="004E2CFA"/>
    <w:rsid w:val="004E3E50"/>
    <w:rsid w:val="004E4706"/>
    <w:rsid w:val="004E4FFD"/>
    <w:rsid w:val="004E6595"/>
    <w:rsid w:val="004E699F"/>
    <w:rsid w:val="004F0977"/>
    <w:rsid w:val="004F1887"/>
    <w:rsid w:val="004F35F3"/>
    <w:rsid w:val="004F3D8F"/>
    <w:rsid w:val="004F4383"/>
    <w:rsid w:val="004F6026"/>
    <w:rsid w:val="004F6575"/>
    <w:rsid w:val="004F7792"/>
    <w:rsid w:val="004F7A30"/>
    <w:rsid w:val="00500179"/>
    <w:rsid w:val="00502E5F"/>
    <w:rsid w:val="00504004"/>
    <w:rsid w:val="00504E63"/>
    <w:rsid w:val="005071D0"/>
    <w:rsid w:val="005079B3"/>
    <w:rsid w:val="00511ED5"/>
    <w:rsid w:val="005135E6"/>
    <w:rsid w:val="00514901"/>
    <w:rsid w:val="00514EBF"/>
    <w:rsid w:val="00515162"/>
    <w:rsid w:val="005153C7"/>
    <w:rsid w:val="00515693"/>
    <w:rsid w:val="0051596D"/>
    <w:rsid w:val="00516E73"/>
    <w:rsid w:val="0051740F"/>
    <w:rsid w:val="00521501"/>
    <w:rsid w:val="00523DDD"/>
    <w:rsid w:val="00525857"/>
    <w:rsid w:val="0052658B"/>
    <w:rsid w:val="00527A31"/>
    <w:rsid w:val="00527CE4"/>
    <w:rsid w:val="005312C2"/>
    <w:rsid w:val="005318C8"/>
    <w:rsid w:val="00531A93"/>
    <w:rsid w:val="00534CEA"/>
    <w:rsid w:val="00534DF0"/>
    <w:rsid w:val="00536864"/>
    <w:rsid w:val="00537755"/>
    <w:rsid w:val="005378E0"/>
    <w:rsid w:val="00540E77"/>
    <w:rsid w:val="00541498"/>
    <w:rsid w:val="00542378"/>
    <w:rsid w:val="00542B51"/>
    <w:rsid w:val="00544269"/>
    <w:rsid w:val="00544D8C"/>
    <w:rsid w:val="00547E9D"/>
    <w:rsid w:val="005502E9"/>
    <w:rsid w:val="0055048D"/>
    <w:rsid w:val="00557149"/>
    <w:rsid w:val="005613FD"/>
    <w:rsid w:val="005634DC"/>
    <w:rsid w:val="00566EDC"/>
    <w:rsid w:val="005675CF"/>
    <w:rsid w:val="00567CDD"/>
    <w:rsid w:val="00570D8A"/>
    <w:rsid w:val="00571486"/>
    <w:rsid w:val="00571E10"/>
    <w:rsid w:val="00571EFC"/>
    <w:rsid w:val="00571FAA"/>
    <w:rsid w:val="005724AE"/>
    <w:rsid w:val="005731C7"/>
    <w:rsid w:val="00573504"/>
    <w:rsid w:val="00574A4E"/>
    <w:rsid w:val="00574C24"/>
    <w:rsid w:val="00575598"/>
    <w:rsid w:val="00575F20"/>
    <w:rsid w:val="00576FA4"/>
    <w:rsid w:val="00580120"/>
    <w:rsid w:val="00581A48"/>
    <w:rsid w:val="005830C5"/>
    <w:rsid w:val="00584371"/>
    <w:rsid w:val="00584430"/>
    <w:rsid w:val="005857AE"/>
    <w:rsid w:val="00587028"/>
    <w:rsid w:val="00590300"/>
    <w:rsid w:val="00590ED2"/>
    <w:rsid w:val="0059156A"/>
    <w:rsid w:val="00593B01"/>
    <w:rsid w:val="00594728"/>
    <w:rsid w:val="00595C70"/>
    <w:rsid w:val="00596674"/>
    <w:rsid w:val="00596965"/>
    <w:rsid w:val="0059769C"/>
    <w:rsid w:val="005A03A8"/>
    <w:rsid w:val="005A0E8B"/>
    <w:rsid w:val="005A1F5F"/>
    <w:rsid w:val="005A39E4"/>
    <w:rsid w:val="005A629F"/>
    <w:rsid w:val="005A6CB9"/>
    <w:rsid w:val="005A7C3F"/>
    <w:rsid w:val="005B0252"/>
    <w:rsid w:val="005B02AF"/>
    <w:rsid w:val="005B611F"/>
    <w:rsid w:val="005B6251"/>
    <w:rsid w:val="005B7852"/>
    <w:rsid w:val="005B7E89"/>
    <w:rsid w:val="005C02C8"/>
    <w:rsid w:val="005C1E07"/>
    <w:rsid w:val="005C2579"/>
    <w:rsid w:val="005C5860"/>
    <w:rsid w:val="005C5A66"/>
    <w:rsid w:val="005C5FD6"/>
    <w:rsid w:val="005C7B4E"/>
    <w:rsid w:val="005D157A"/>
    <w:rsid w:val="005D1F58"/>
    <w:rsid w:val="005D203B"/>
    <w:rsid w:val="005D22D6"/>
    <w:rsid w:val="005D42FC"/>
    <w:rsid w:val="005D5319"/>
    <w:rsid w:val="005D6CDF"/>
    <w:rsid w:val="005D75E8"/>
    <w:rsid w:val="005E099B"/>
    <w:rsid w:val="005E09EA"/>
    <w:rsid w:val="005E2383"/>
    <w:rsid w:val="005E2CCB"/>
    <w:rsid w:val="005E36DA"/>
    <w:rsid w:val="005E4372"/>
    <w:rsid w:val="005E5CA6"/>
    <w:rsid w:val="005E716D"/>
    <w:rsid w:val="005E7340"/>
    <w:rsid w:val="005F0392"/>
    <w:rsid w:val="005F1A1B"/>
    <w:rsid w:val="005F1FD5"/>
    <w:rsid w:val="005F3A7B"/>
    <w:rsid w:val="005F4281"/>
    <w:rsid w:val="005F4391"/>
    <w:rsid w:val="005F4CD4"/>
    <w:rsid w:val="005F5540"/>
    <w:rsid w:val="005F5E2B"/>
    <w:rsid w:val="005F7A13"/>
    <w:rsid w:val="00601AC7"/>
    <w:rsid w:val="00602038"/>
    <w:rsid w:val="006027C8"/>
    <w:rsid w:val="00603800"/>
    <w:rsid w:val="0060474F"/>
    <w:rsid w:val="00604CEE"/>
    <w:rsid w:val="006070B3"/>
    <w:rsid w:val="00610131"/>
    <w:rsid w:val="006107EA"/>
    <w:rsid w:val="00610F0C"/>
    <w:rsid w:val="00611E2C"/>
    <w:rsid w:val="006127E7"/>
    <w:rsid w:val="00612C9F"/>
    <w:rsid w:val="00612CFE"/>
    <w:rsid w:val="006157DA"/>
    <w:rsid w:val="00615BE7"/>
    <w:rsid w:val="0061600D"/>
    <w:rsid w:val="00617C14"/>
    <w:rsid w:val="00617F2A"/>
    <w:rsid w:val="00621C25"/>
    <w:rsid w:val="00621DB7"/>
    <w:rsid w:val="0062376F"/>
    <w:rsid w:val="006248AB"/>
    <w:rsid w:val="00624D49"/>
    <w:rsid w:val="00624EF3"/>
    <w:rsid w:val="00625955"/>
    <w:rsid w:val="00627149"/>
    <w:rsid w:val="00630009"/>
    <w:rsid w:val="0063167C"/>
    <w:rsid w:val="00631A4C"/>
    <w:rsid w:val="006328F1"/>
    <w:rsid w:val="00633455"/>
    <w:rsid w:val="00633C68"/>
    <w:rsid w:val="00635363"/>
    <w:rsid w:val="00635F54"/>
    <w:rsid w:val="006371A5"/>
    <w:rsid w:val="00637C20"/>
    <w:rsid w:val="00640114"/>
    <w:rsid w:val="00640E55"/>
    <w:rsid w:val="00642B9B"/>
    <w:rsid w:val="00645A3A"/>
    <w:rsid w:val="00646D21"/>
    <w:rsid w:val="00647854"/>
    <w:rsid w:val="00650819"/>
    <w:rsid w:val="0065162E"/>
    <w:rsid w:val="0065199F"/>
    <w:rsid w:val="00652600"/>
    <w:rsid w:val="006537B1"/>
    <w:rsid w:val="006537E9"/>
    <w:rsid w:val="00653851"/>
    <w:rsid w:val="00655DDF"/>
    <w:rsid w:val="00657BFC"/>
    <w:rsid w:val="00657CBB"/>
    <w:rsid w:val="0066176C"/>
    <w:rsid w:val="006621DF"/>
    <w:rsid w:val="006640AA"/>
    <w:rsid w:val="006661B2"/>
    <w:rsid w:val="006670BC"/>
    <w:rsid w:val="006707A4"/>
    <w:rsid w:val="00673B26"/>
    <w:rsid w:val="00675A57"/>
    <w:rsid w:val="00676480"/>
    <w:rsid w:val="00681A72"/>
    <w:rsid w:val="00681CD8"/>
    <w:rsid w:val="00682457"/>
    <w:rsid w:val="00683038"/>
    <w:rsid w:val="006831C5"/>
    <w:rsid w:val="00683B5B"/>
    <w:rsid w:val="006856A8"/>
    <w:rsid w:val="006873E7"/>
    <w:rsid w:val="00687A86"/>
    <w:rsid w:val="00693238"/>
    <w:rsid w:val="00693350"/>
    <w:rsid w:val="00694196"/>
    <w:rsid w:val="00695255"/>
    <w:rsid w:val="00695872"/>
    <w:rsid w:val="006965C7"/>
    <w:rsid w:val="00697C59"/>
    <w:rsid w:val="006A1C18"/>
    <w:rsid w:val="006A2E15"/>
    <w:rsid w:val="006A4282"/>
    <w:rsid w:val="006A5607"/>
    <w:rsid w:val="006A5BDD"/>
    <w:rsid w:val="006A62CE"/>
    <w:rsid w:val="006A6882"/>
    <w:rsid w:val="006A6DC2"/>
    <w:rsid w:val="006A7089"/>
    <w:rsid w:val="006B06A2"/>
    <w:rsid w:val="006B0B44"/>
    <w:rsid w:val="006B110D"/>
    <w:rsid w:val="006B2FD6"/>
    <w:rsid w:val="006B31E6"/>
    <w:rsid w:val="006B514F"/>
    <w:rsid w:val="006B518E"/>
    <w:rsid w:val="006B5816"/>
    <w:rsid w:val="006B700E"/>
    <w:rsid w:val="006B7323"/>
    <w:rsid w:val="006B73A3"/>
    <w:rsid w:val="006C030B"/>
    <w:rsid w:val="006C25BD"/>
    <w:rsid w:val="006C4AE0"/>
    <w:rsid w:val="006C4F38"/>
    <w:rsid w:val="006C61AA"/>
    <w:rsid w:val="006C7944"/>
    <w:rsid w:val="006D0549"/>
    <w:rsid w:val="006D0592"/>
    <w:rsid w:val="006D08A8"/>
    <w:rsid w:val="006D3C08"/>
    <w:rsid w:val="006D5B5D"/>
    <w:rsid w:val="006D5F90"/>
    <w:rsid w:val="006D6CC8"/>
    <w:rsid w:val="006D71B1"/>
    <w:rsid w:val="006E0283"/>
    <w:rsid w:val="006E0757"/>
    <w:rsid w:val="006E09B2"/>
    <w:rsid w:val="006E1BA8"/>
    <w:rsid w:val="006E1CB9"/>
    <w:rsid w:val="006E2481"/>
    <w:rsid w:val="006E3214"/>
    <w:rsid w:val="006E4AFF"/>
    <w:rsid w:val="006E4B41"/>
    <w:rsid w:val="006E4D04"/>
    <w:rsid w:val="006E590E"/>
    <w:rsid w:val="006E5FC5"/>
    <w:rsid w:val="006E67FF"/>
    <w:rsid w:val="006F049D"/>
    <w:rsid w:val="006F2BD9"/>
    <w:rsid w:val="006F2E4E"/>
    <w:rsid w:val="006F2F88"/>
    <w:rsid w:val="006F6042"/>
    <w:rsid w:val="006F6791"/>
    <w:rsid w:val="006F6E93"/>
    <w:rsid w:val="006F74CA"/>
    <w:rsid w:val="006F7787"/>
    <w:rsid w:val="00700EAE"/>
    <w:rsid w:val="00700FD5"/>
    <w:rsid w:val="007027C8"/>
    <w:rsid w:val="00702BF3"/>
    <w:rsid w:val="007031ED"/>
    <w:rsid w:val="007062B4"/>
    <w:rsid w:val="00707EE7"/>
    <w:rsid w:val="0071232E"/>
    <w:rsid w:val="00712375"/>
    <w:rsid w:val="0071247C"/>
    <w:rsid w:val="00712636"/>
    <w:rsid w:val="007151D6"/>
    <w:rsid w:val="007154FF"/>
    <w:rsid w:val="00715A8A"/>
    <w:rsid w:val="007178E9"/>
    <w:rsid w:val="00725269"/>
    <w:rsid w:val="00725F1B"/>
    <w:rsid w:val="007274A0"/>
    <w:rsid w:val="0073177A"/>
    <w:rsid w:val="00731B72"/>
    <w:rsid w:val="00731D25"/>
    <w:rsid w:val="00731E1D"/>
    <w:rsid w:val="00733B6D"/>
    <w:rsid w:val="00735066"/>
    <w:rsid w:val="00737CBA"/>
    <w:rsid w:val="00740021"/>
    <w:rsid w:val="0074066D"/>
    <w:rsid w:val="007409CA"/>
    <w:rsid w:val="007420BF"/>
    <w:rsid w:val="00744BC7"/>
    <w:rsid w:val="00747195"/>
    <w:rsid w:val="0074761E"/>
    <w:rsid w:val="00751333"/>
    <w:rsid w:val="0075234A"/>
    <w:rsid w:val="00753572"/>
    <w:rsid w:val="00753DE1"/>
    <w:rsid w:val="00754593"/>
    <w:rsid w:val="0075545F"/>
    <w:rsid w:val="00756473"/>
    <w:rsid w:val="00756C0D"/>
    <w:rsid w:val="00756FC4"/>
    <w:rsid w:val="00761FC4"/>
    <w:rsid w:val="00762D69"/>
    <w:rsid w:val="00762F7E"/>
    <w:rsid w:val="00765C86"/>
    <w:rsid w:val="00767EE0"/>
    <w:rsid w:val="007739A4"/>
    <w:rsid w:val="00774286"/>
    <w:rsid w:val="00775693"/>
    <w:rsid w:val="00775D5F"/>
    <w:rsid w:val="007808FE"/>
    <w:rsid w:val="00780D9D"/>
    <w:rsid w:val="00782638"/>
    <w:rsid w:val="00783237"/>
    <w:rsid w:val="00783838"/>
    <w:rsid w:val="00785B8F"/>
    <w:rsid w:val="00785F17"/>
    <w:rsid w:val="00787FCF"/>
    <w:rsid w:val="007913C7"/>
    <w:rsid w:val="00791D6F"/>
    <w:rsid w:val="00792C6A"/>
    <w:rsid w:val="00793CEC"/>
    <w:rsid w:val="00795265"/>
    <w:rsid w:val="00796BF6"/>
    <w:rsid w:val="007976D9"/>
    <w:rsid w:val="007A0013"/>
    <w:rsid w:val="007A0BCB"/>
    <w:rsid w:val="007A1FD2"/>
    <w:rsid w:val="007A20DA"/>
    <w:rsid w:val="007A2DEB"/>
    <w:rsid w:val="007A2F15"/>
    <w:rsid w:val="007A308F"/>
    <w:rsid w:val="007A374C"/>
    <w:rsid w:val="007A40BE"/>
    <w:rsid w:val="007A6687"/>
    <w:rsid w:val="007A6E1D"/>
    <w:rsid w:val="007B14FD"/>
    <w:rsid w:val="007B1865"/>
    <w:rsid w:val="007B59E3"/>
    <w:rsid w:val="007B6D7E"/>
    <w:rsid w:val="007C09C4"/>
    <w:rsid w:val="007C1580"/>
    <w:rsid w:val="007C2977"/>
    <w:rsid w:val="007C351A"/>
    <w:rsid w:val="007C3FA8"/>
    <w:rsid w:val="007C6468"/>
    <w:rsid w:val="007C7A12"/>
    <w:rsid w:val="007D0A9B"/>
    <w:rsid w:val="007D1878"/>
    <w:rsid w:val="007D22E0"/>
    <w:rsid w:val="007D25FC"/>
    <w:rsid w:val="007D3399"/>
    <w:rsid w:val="007D34EE"/>
    <w:rsid w:val="007D41F0"/>
    <w:rsid w:val="007D4F2F"/>
    <w:rsid w:val="007D705B"/>
    <w:rsid w:val="007D737A"/>
    <w:rsid w:val="007E0319"/>
    <w:rsid w:val="007E060E"/>
    <w:rsid w:val="007E16F5"/>
    <w:rsid w:val="007E34BB"/>
    <w:rsid w:val="007E7BFE"/>
    <w:rsid w:val="007F0D27"/>
    <w:rsid w:val="007F1505"/>
    <w:rsid w:val="007F4A02"/>
    <w:rsid w:val="007F638E"/>
    <w:rsid w:val="007F757A"/>
    <w:rsid w:val="008002EA"/>
    <w:rsid w:val="00800DF7"/>
    <w:rsid w:val="008013F9"/>
    <w:rsid w:val="00803852"/>
    <w:rsid w:val="008040F8"/>
    <w:rsid w:val="00805361"/>
    <w:rsid w:val="00806129"/>
    <w:rsid w:val="00807085"/>
    <w:rsid w:val="00807C1A"/>
    <w:rsid w:val="0081068C"/>
    <w:rsid w:val="00810CF1"/>
    <w:rsid w:val="0081300A"/>
    <w:rsid w:val="008138DF"/>
    <w:rsid w:val="00815257"/>
    <w:rsid w:val="0081549A"/>
    <w:rsid w:val="00816469"/>
    <w:rsid w:val="0082007F"/>
    <w:rsid w:val="008201F5"/>
    <w:rsid w:val="008209BA"/>
    <w:rsid w:val="008221E3"/>
    <w:rsid w:val="00822650"/>
    <w:rsid w:val="00823B0E"/>
    <w:rsid w:val="00824642"/>
    <w:rsid w:val="00824EFC"/>
    <w:rsid w:val="0082559E"/>
    <w:rsid w:val="00825666"/>
    <w:rsid w:val="00825953"/>
    <w:rsid w:val="0082681A"/>
    <w:rsid w:val="00826F89"/>
    <w:rsid w:val="00831B82"/>
    <w:rsid w:val="00831FC5"/>
    <w:rsid w:val="00832157"/>
    <w:rsid w:val="0083235F"/>
    <w:rsid w:val="00833365"/>
    <w:rsid w:val="008353A1"/>
    <w:rsid w:val="00835A6B"/>
    <w:rsid w:val="00840573"/>
    <w:rsid w:val="00841476"/>
    <w:rsid w:val="0084170B"/>
    <w:rsid w:val="00841987"/>
    <w:rsid w:val="00842A1C"/>
    <w:rsid w:val="00842A73"/>
    <w:rsid w:val="00843C90"/>
    <w:rsid w:val="0084405C"/>
    <w:rsid w:val="008444F2"/>
    <w:rsid w:val="00844783"/>
    <w:rsid w:val="00845A5B"/>
    <w:rsid w:val="00845DE0"/>
    <w:rsid w:val="008502A0"/>
    <w:rsid w:val="00850E01"/>
    <w:rsid w:val="00851263"/>
    <w:rsid w:val="00851C7B"/>
    <w:rsid w:val="00851D85"/>
    <w:rsid w:val="00853447"/>
    <w:rsid w:val="0085479E"/>
    <w:rsid w:val="00855430"/>
    <w:rsid w:val="00855E4D"/>
    <w:rsid w:val="00856990"/>
    <w:rsid w:val="00856CE7"/>
    <w:rsid w:val="00860483"/>
    <w:rsid w:val="00860950"/>
    <w:rsid w:val="00860B6F"/>
    <w:rsid w:val="008619BD"/>
    <w:rsid w:val="008624D8"/>
    <w:rsid w:val="00862E18"/>
    <w:rsid w:val="00862F68"/>
    <w:rsid w:val="00862FF7"/>
    <w:rsid w:val="00863048"/>
    <w:rsid w:val="008675CC"/>
    <w:rsid w:val="00870830"/>
    <w:rsid w:val="008723AF"/>
    <w:rsid w:val="00873490"/>
    <w:rsid w:val="00873D39"/>
    <w:rsid w:val="008741C4"/>
    <w:rsid w:val="008748BF"/>
    <w:rsid w:val="00875159"/>
    <w:rsid w:val="00876B43"/>
    <w:rsid w:val="008775CF"/>
    <w:rsid w:val="008777CE"/>
    <w:rsid w:val="00880A3D"/>
    <w:rsid w:val="00881A37"/>
    <w:rsid w:val="008821B4"/>
    <w:rsid w:val="00882918"/>
    <w:rsid w:val="00883169"/>
    <w:rsid w:val="00883D2B"/>
    <w:rsid w:val="00883F8C"/>
    <w:rsid w:val="0088449E"/>
    <w:rsid w:val="008847AD"/>
    <w:rsid w:val="00884A9F"/>
    <w:rsid w:val="00885272"/>
    <w:rsid w:val="00885488"/>
    <w:rsid w:val="00885ABC"/>
    <w:rsid w:val="00886A3C"/>
    <w:rsid w:val="00887921"/>
    <w:rsid w:val="00887E89"/>
    <w:rsid w:val="008918DB"/>
    <w:rsid w:val="00891A7D"/>
    <w:rsid w:val="00892414"/>
    <w:rsid w:val="00893377"/>
    <w:rsid w:val="00893C8F"/>
    <w:rsid w:val="00895CFD"/>
    <w:rsid w:val="00897D9C"/>
    <w:rsid w:val="008A02D1"/>
    <w:rsid w:val="008A0545"/>
    <w:rsid w:val="008A0675"/>
    <w:rsid w:val="008A14F3"/>
    <w:rsid w:val="008A1836"/>
    <w:rsid w:val="008A2035"/>
    <w:rsid w:val="008A2F32"/>
    <w:rsid w:val="008A3755"/>
    <w:rsid w:val="008A46CE"/>
    <w:rsid w:val="008A4908"/>
    <w:rsid w:val="008A6615"/>
    <w:rsid w:val="008B0782"/>
    <w:rsid w:val="008B1577"/>
    <w:rsid w:val="008B1826"/>
    <w:rsid w:val="008B4232"/>
    <w:rsid w:val="008B72D4"/>
    <w:rsid w:val="008C1CAB"/>
    <w:rsid w:val="008C3232"/>
    <w:rsid w:val="008C3A9B"/>
    <w:rsid w:val="008C47A4"/>
    <w:rsid w:val="008C54E9"/>
    <w:rsid w:val="008D0390"/>
    <w:rsid w:val="008D04E8"/>
    <w:rsid w:val="008D0B2C"/>
    <w:rsid w:val="008D0C42"/>
    <w:rsid w:val="008D11B9"/>
    <w:rsid w:val="008D1AA7"/>
    <w:rsid w:val="008D470C"/>
    <w:rsid w:val="008D65D3"/>
    <w:rsid w:val="008D679B"/>
    <w:rsid w:val="008D73C5"/>
    <w:rsid w:val="008E0FCD"/>
    <w:rsid w:val="008E273B"/>
    <w:rsid w:val="008E2DAD"/>
    <w:rsid w:val="008E485E"/>
    <w:rsid w:val="008E4B10"/>
    <w:rsid w:val="008E5E2F"/>
    <w:rsid w:val="008E6545"/>
    <w:rsid w:val="008F0F45"/>
    <w:rsid w:val="008F1EF8"/>
    <w:rsid w:val="008F3EBD"/>
    <w:rsid w:val="008F52C0"/>
    <w:rsid w:val="008F70DB"/>
    <w:rsid w:val="008F7735"/>
    <w:rsid w:val="008F7E1B"/>
    <w:rsid w:val="009003E1"/>
    <w:rsid w:val="00900F6F"/>
    <w:rsid w:val="00901403"/>
    <w:rsid w:val="00901790"/>
    <w:rsid w:val="00903D42"/>
    <w:rsid w:val="00903DCE"/>
    <w:rsid w:val="00905698"/>
    <w:rsid w:val="00906A52"/>
    <w:rsid w:val="00907B84"/>
    <w:rsid w:val="00913FBE"/>
    <w:rsid w:val="0091647D"/>
    <w:rsid w:val="00916643"/>
    <w:rsid w:val="00916E07"/>
    <w:rsid w:val="00917026"/>
    <w:rsid w:val="009171DC"/>
    <w:rsid w:val="00920A71"/>
    <w:rsid w:val="009210E1"/>
    <w:rsid w:val="009213EE"/>
    <w:rsid w:val="009220DC"/>
    <w:rsid w:val="00922A7F"/>
    <w:rsid w:val="00923587"/>
    <w:rsid w:val="00924913"/>
    <w:rsid w:val="00925B8B"/>
    <w:rsid w:val="00926D4E"/>
    <w:rsid w:val="00927735"/>
    <w:rsid w:val="00932826"/>
    <w:rsid w:val="009370D7"/>
    <w:rsid w:val="009373E9"/>
    <w:rsid w:val="0094015C"/>
    <w:rsid w:val="00940B0C"/>
    <w:rsid w:val="00940E0A"/>
    <w:rsid w:val="009422AE"/>
    <w:rsid w:val="0094355B"/>
    <w:rsid w:val="00946141"/>
    <w:rsid w:val="0095086B"/>
    <w:rsid w:val="009545AF"/>
    <w:rsid w:val="00954620"/>
    <w:rsid w:val="00955F4A"/>
    <w:rsid w:val="00957D8D"/>
    <w:rsid w:val="00961D20"/>
    <w:rsid w:val="009626EE"/>
    <w:rsid w:val="00962D8B"/>
    <w:rsid w:val="009634A8"/>
    <w:rsid w:val="009636D1"/>
    <w:rsid w:val="0096515F"/>
    <w:rsid w:val="0096576B"/>
    <w:rsid w:val="00966D0D"/>
    <w:rsid w:val="009673A8"/>
    <w:rsid w:val="0096751E"/>
    <w:rsid w:val="00967DF2"/>
    <w:rsid w:val="00973811"/>
    <w:rsid w:val="0097399C"/>
    <w:rsid w:val="00977338"/>
    <w:rsid w:val="00977AD5"/>
    <w:rsid w:val="00980641"/>
    <w:rsid w:val="00981298"/>
    <w:rsid w:val="009812C8"/>
    <w:rsid w:val="00981C68"/>
    <w:rsid w:val="009826C3"/>
    <w:rsid w:val="00982829"/>
    <w:rsid w:val="0098370C"/>
    <w:rsid w:val="00984302"/>
    <w:rsid w:val="00984664"/>
    <w:rsid w:val="0098472C"/>
    <w:rsid w:val="0098495C"/>
    <w:rsid w:val="0098506F"/>
    <w:rsid w:val="00985700"/>
    <w:rsid w:val="00986060"/>
    <w:rsid w:val="009867F1"/>
    <w:rsid w:val="00986CF1"/>
    <w:rsid w:val="009870B9"/>
    <w:rsid w:val="009872A0"/>
    <w:rsid w:val="00991333"/>
    <w:rsid w:val="0099150E"/>
    <w:rsid w:val="00991539"/>
    <w:rsid w:val="00991923"/>
    <w:rsid w:val="00992308"/>
    <w:rsid w:val="0099241E"/>
    <w:rsid w:val="00992A2F"/>
    <w:rsid w:val="00992D93"/>
    <w:rsid w:val="00993C22"/>
    <w:rsid w:val="009940AC"/>
    <w:rsid w:val="0099418F"/>
    <w:rsid w:val="00996D50"/>
    <w:rsid w:val="009A11F0"/>
    <w:rsid w:val="009A442F"/>
    <w:rsid w:val="009A4643"/>
    <w:rsid w:val="009A4976"/>
    <w:rsid w:val="009A4B31"/>
    <w:rsid w:val="009A527A"/>
    <w:rsid w:val="009A62FC"/>
    <w:rsid w:val="009A7A66"/>
    <w:rsid w:val="009B06B5"/>
    <w:rsid w:val="009B2AD5"/>
    <w:rsid w:val="009B3282"/>
    <w:rsid w:val="009B4386"/>
    <w:rsid w:val="009B70C5"/>
    <w:rsid w:val="009B7A74"/>
    <w:rsid w:val="009B7B2F"/>
    <w:rsid w:val="009C022A"/>
    <w:rsid w:val="009C03C9"/>
    <w:rsid w:val="009C178B"/>
    <w:rsid w:val="009C17A1"/>
    <w:rsid w:val="009C1A30"/>
    <w:rsid w:val="009C3DB4"/>
    <w:rsid w:val="009C4647"/>
    <w:rsid w:val="009C4F63"/>
    <w:rsid w:val="009D03C1"/>
    <w:rsid w:val="009D11CB"/>
    <w:rsid w:val="009D19D6"/>
    <w:rsid w:val="009D1A3D"/>
    <w:rsid w:val="009D3268"/>
    <w:rsid w:val="009D3B65"/>
    <w:rsid w:val="009D40AA"/>
    <w:rsid w:val="009D54D9"/>
    <w:rsid w:val="009D5F6D"/>
    <w:rsid w:val="009D5F84"/>
    <w:rsid w:val="009D6176"/>
    <w:rsid w:val="009D741C"/>
    <w:rsid w:val="009D7B05"/>
    <w:rsid w:val="009E1659"/>
    <w:rsid w:val="009E2563"/>
    <w:rsid w:val="009E4131"/>
    <w:rsid w:val="009E57A6"/>
    <w:rsid w:val="009E6FBC"/>
    <w:rsid w:val="009F0565"/>
    <w:rsid w:val="009F0C5D"/>
    <w:rsid w:val="009F1166"/>
    <w:rsid w:val="009F2283"/>
    <w:rsid w:val="009F5CAC"/>
    <w:rsid w:val="009F5E96"/>
    <w:rsid w:val="009F7317"/>
    <w:rsid w:val="00A0021C"/>
    <w:rsid w:val="00A0037D"/>
    <w:rsid w:val="00A00E9C"/>
    <w:rsid w:val="00A01571"/>
    <w:rsid w:val="00A01EE3"/>
    <w:rsid w:val="00A02D39"/>
    <w:rsid w:val="00A042D2"/>
    <w:rsid w:val="00A046E6"/>
    <w:rsid w:val="00A0576E"/>
    <w:rsid w:val="00A058B5"/>
    <w:rsid w:val="00A05D3D"/>
    <w:rsid w:val="00A06980"/>
    <w:rsid w:val="00A06E5C"/>
    <w:rsid w:val="00A104A7"/>
    <w:rsid w:val="00A116AE"/>
    <w:rsid w:val="00A11797"/>
    <w:rsid w:val="00A12294"/>
    <w:rsid w:val="00A12804"/>
    <w:rsid w:val="00A130A5"/>
    <w:rsid w:val="00A138E0"/>
    <w:rsid w:val="00A13CD2"/>
    <w:rsid w:val="00A14644"/>
    <w:rsid w:val="00A15179"/>
    <w:rsid w:val="00A156A2"/>
    <w:rsid w:val="00A16370"/>
    <w:rsid w:val="00A16755"/>
    <w:rsid w:val="00A172F3"/>
    <w:rsid w:val="00A20A13"/>
    <w:rsid w:val="00A217D3"/>
    <w:rsid w:val="00A2290C"/>
    <w:rsid w:val="00A22ABF"/>
    <w:rsid w:val="00A22F72"/>
    <w:rsid w:val="00A23C62"/>
    <w:rsid w:val="00A25B11"/>
    <w:rsid w:val="00A319A3"/>
    <w:rsid w:val="00A329F0"/>
    <w:rsid w:val="00A32B7A"/>
    <w:rsid w:val="00A3350C"/>
    <w:rsid w:val="00A34B9F"/>
    <w:rsid w:val="00A35904"/>
    <w:rsid w:val="00A36244"/>
    <w:rsid w:val="00A370C2"/>
    <w:rsid w:val="00A372B8"/>
    <w:rsid w:val="00A37D91"/>
    <w:rsid w:val="00A40CA3"/>
    <w:rsid w:val="00A40D04"/>
    <w:rsid w:val="00A4157D"/>
    <w:rsid w:val="00A41BEC"/>
    <w:rsid w:val="00A44504"/>
    <w:rsid w:val="00A4483F"/>
    <w:rsid w:val="00A457E8"/>
    <w:rsid w:val="00A46A86"/>
    <w:rsid w:val="00A47104"/>
    <w:rsid w:val="00A478DD"/>
    <w:rsid w:val="00A5598D"/>
    <w:rsid w:val="00A560DF"/>
    <w:rsid w:val="00A56BBC"/>
    <w:rsid w:val="00A5795E"/>
    <w:rsid w:val="00A60712"/>
    <w:rsid w:val="00A624C4"/>
    <w:rsid w:val="00A64FEA"/>
    <w:rsid w:val="00A6544F"/>
    <w:rsid w:val="00A67E60"/>
    <w:rsid w:val="00A704DA"/>
    <w:rsid w:val="00A70CC2"/>
    <w:rsid w:val="00A70D51"/>
    <w:rsid w:val="00A739EE"/>
    <w:rsid w:val="00A75F01"/>
    <w:rsid w:val="00A7621D"/>
    <w:rsid w:val="00A76F2F"/>
    <w:rsid w:val="00A76FD7"/>
    <w:rsid w:val="00A81B32"/>
    <w:rsid w:val="00A82805"/>
    <w:rsid w:val="00A840D8"/>
    <w:rsid w:val="00A84506"/>
    <w:rsid w:val="00A86E00"/>
    <w:rsid w:val="00A87FEF"/>
    <w:rsid w:val="00A903C9"/>
    <w:rsid w:val="00A90BE1"/>
    <w:rsid w:val="00A94204"/>
    <w:rsid w:val="00A94EDC"/>
    <w:rsid w:val="00A956DE"/>
    <w:rsid w:val="00A95A0F"/>
    <w:rsid w:val="00A960A8"/>
    <w:rsid w:val="00A9650F"/>
    <w:rsid w:val="00AA001B"/>
    <w:rsid w:val="00AA00BA"/>
    <w:rsid w:val="00AA04DB"/>
    <w:rsid w:val="00AA0E78"/>
    <w:rsid w:val="00AA106F"/>
    <w:rsid w:val="00AA4091"/>
    <w:rsid w:val="00AA664E"/>
    <w:rsid w:val="00AB108C"/>
    <w:rsid w:val="00AB119D"/>
    <w:rsid w:val="00AB1952"/>
    <w:rsid w:val="00AB2101"/>
    <w:rsid w:val="00AB33E0"/>
    <w:rsid w:val="00AB79F4"/>
    <w:rsid w:val="00AC0075"/>
    <w:rsid w:val="00AC0F30"/>
    <w:rsid w:val="00AC1D49"/>
    <w:rsid w:val="00AD0B31"/>
    <w:rsid w:val="00AD0DE0"/>
    <w:rsid w:val="00AD1812"/>
    <w:rsid w:val="00AD2552"/>
    <w:rsid w:val="00AD28C4"/>
    <w:rsid w:val="00AD2BBF"/>
    <w:rsid w:val="00AD2EC2"/>
    <w:rsid w:val="00AD4085"/>
    <w:rsid w:val="00AD4376"/>
    <w:rsid w:val="00AD4747"/>
    <w:rsid w:val="00AD6210"/>
    <w:rsid w:val="00AE26DC"/>
    <w:rsid w:val="00AE3689"/>
    <w:rsid w:val="00AE3D5E"/>
    <w:rsid w:val="00AE7863"/>
    <w:rsid w:val="00AF1AC3"/>
    <w:rsid w:val="00AF2C0B"/>
    <w:rsid w:val="00AF3509"/>
    <w:rsid w:val="00AF3E6D"/>
    <w:rsid w:val="00AF4C63"/>
    <w:rsid w:val="00AF4FE2"/>
    <w:rsid w:val="00AF51AE"/>
    <w:rsid w:val="00AF5858"/>
    <w:rsid w:val="00AF6855"/>
    <w:rsid w:val="00AF69DF"/>
    <w:rsid w:val="00AF7829"/>
    <w:rsid w:val="00AF7BBE"/>
    <w:rsid w:val="00B0040A"/>
    <w:rsid w:val="00B005E9"/>
    <w:rsid w:val="00B00652"/>
    <w:rsid w:val="00B02830"/>
    <w:rsid w:val="00B05526"/>
    <w:rsid w:val="00B07163"/>
    <w:rsid w:val="00B07F4D"/>
    <w:rsid w:val="00B10215"/>
    <w:rsid w:val="00B169B7"/>
    <w:rsid w:val="00B1799B"/>
    <w:rsid w:val="00B2089C"/>
    <w:rsid w:val="00B2216E"/>
    <w:rsid w:val="00B22490"/>
    <w:rsid w:val="00B233BB"/>
    <w:rsid w:val="00B23597"/>
    <w:rsid w:val="00B23926"/>
    <w:rsid w:val="00B2425A"/>
    <w:rsid w:val="00B242EB"/>
    <w:rsid w:val="00B265A2"/>
    <w:rsid w:val="00B267DD"/>
    <w:rsid w:val="00B278D1"/>
    <w:rsid w:val="00B27D45"/>
    <w:rsid w:val="00B3009D"/>
    <w:rsid w:val="00B30A6A"/>
    <w:rsid w:val="00B31D24"/>
    <w:rsid w:val="00B3244B"/>
    <w:rsid w:val="00B33F75"/>
    <w:rsid w:val="00B3748D"/>
    <w:rsid w:val="00B377D6"/>
    <w:rsid w:val="00B37C80"/>
    <w:rsid w:val="00B41294"/>
    <w:rsid w:val="00B443C3"/>
    <w:rsid w:val="00B46191"/>
    <w:rsid w:val="00B47CB6"/>
    <w:rsid w:val="00B540D0"/>
    <w:rsid w:val="00B54968"/>
    <w:rsid w:val="00B54E00"/>
    <w:rsid w:val="00B55255"/>
    <w:rsid w:val="00B553A7"/>
    <w:rsid w:val="00B55C89"/>
    <w:rsid w:val="00B55E53"/>
    <w:rsid w:val="00B5672E"/>
    <w:rsid w:val="00B56D3F"/>
    <w:rsid w:val="00B57A25"/>
    <w:rsid w:val="00B60173"/>
    <w:rsid w:val="00B601E9"/>
    <w:rsid w:val="00B6133C"/>
    <w:rsid w:val="00B616E1"/>
    <w:rsid w:val="00B63CEC"/>
    <w:rsid w:val="00B64BBC"/>
    <w:rsid w:val="00B7176C"/>
    <w:rsid w:val="00B717AA"/>
    <w:rsid w:val="00B71F3F"/>
    <w:rsid w:val="00B7284B"/>
    <w:rsid w:val="00B7406E"/>
    <w:rsid w:val="00B74460"/>
    <w:rsid w:val="00B75352"/>
    <w:rsid w:val="00B7561D"/>
    <w:rsid w:val="00B76A83"/>
    <w:rsid w:val="00B77220"/>
    <w:rsid w:val="00B77351"/>
    <w:rsid w:val="00B806F4"/>
    <w:rsid w:val="00B8091E"/>
    <w:rsid w:val="00B81091"/>
    <w:rsid w:val="00B8259F"/>
    <w:rsid w:val="00B82830"/>
    <w:rsid w:val="00B82B45"/>
    <w:rsid w:val="00B85E66"/>
    <w:rsid w:val="00B86A08"/>
    <w:rsid w:val="00B90E81"/>
    <w:rsid w:val="00B92232"/>
    <w:rsid w:val="00B92C10"/>
    <w:rsid w:val="00B92F87"/>
    <w:rsid w:val="00B92F89"/>
    <w:rsid w:val="00B944AC"/>
    <w:rsid w:val="00B94FA8"/>
    <w:rsid w:val="00B957BB"/>
    <w:rsid w:val="00B95FAC"/>
    <w:rsid w:val="00B969FB"/>
    <w:rsid w:val="00B96BD6"/>
    <w:rsid w:val="00B97549"/>
    <w:rsid w:val="00BA0F31"/>
    <w:rsid w:val="00BA155A"/>
    <w:rsid w:val="00BA1D8C"/>
    <w:rsid w:val="00BA1DA7"/>
    <w:rsid w:val="00BA271D"/>
    <w:rsid w:val="00BA2842"/>
    <w:rsid w:val="00BA36C0"/>
    <w:rsid w:val="00BA3872"/>
    <w:rsid w:val="00BA45B7"/>
    <w:rsid w:val="00BA5D94"/>
    <w:rsid w:val="00BA6384"/>
    <w:rsid w:val="00BB0081"/>
    <w:rsid w:val="00BB0090"/>
    <w:rsid w:val="00BB0B1E"/>
    <w:rsid w:val="00BB1334"/>
    <w:rsid w:val="00BB3936"/>
    <w:rsid w:val="00BB41F4"/>
    <w:rsid w:val="00BB43E8"/>
    <w:rsid w:val="00BB624B"/>
    <w:rsid w:val="00BB647D"/>
    <w:rsid w:val="00BC3A4B"/>
    <w:rsid w:val="00BC4EB1"/>
    <w:rsid w:val="00BC5869"/>
    <w:rsid w:val="00BC66D2"/>
    <w:rsid w:val="00BC7799"/>
    <w:rsid w:val="00BC7A61"/>
    <w:rsid w:val="00BC7CC9"/>
    <w:rsid w:val="00BD14FC"/>
    <w:rsid w:val="00BD1AEF"/>
    <w:rsid w:val="00BD22BC"/>
    <w:rsid w:val="00BD2827"/>
    <w:rsid w:val="00BD328F"/>
    <w:rsid w:val="00BD3BA8"/>
    <w:rsid w:val="00BD3E05"/>
    <w:rsid w:val="00BD46E7"/>
    <w:rsid w:val="00BD4880"/>
    <w:rsid w:val="00BD719A"/>
    <w:rsid w:val="00BD7B87"/>
    <w:rsid w:val="00BE0401"/>
    <w:rsid w:val="00BE07DE"/>
    <w:rsid w:val="00BE1194"/>
    <w:rsid w:val="00BE167D"/>
    <w:rsid w:val="00BE1777"/>
    <w:rsid w:val="00BE37F2"/>
    <w:rsid w:val="00BE3A32"/>
    <w:rsid w:val="00BE52FA"/>
    <w:rsid w:val="00BE5745"/>
    <w:rsid w:val="00BE69F9"/>
    <w:rsid w:val="00BF379D"/>
    <w:rsid w:val="00BF3C44"/>
    <w:rsid w:val="00BF44A2"/>
    <w:rsid w:val="00BF55A7"/>
    <w:rsid w:val="00BF5A84"/>
    <w:rsid w:val="00BF6046"/>
    <w:rsid w:val="00BF6A48"/>
    <w:rsid w:val="00BF7F63"/>
    <w:rsid w:val="00C00238"/>
    <w:rsid w:val="00C00C3B"/>
    <w:rsid w:val="00C018A0"/>
    <w:rsid w:val="00C029CB"/>
    <w:rsid w:val="00C02F96"/>
    <w:rsid w:val="00C041DB"/>
    <w:rsid w:val="00C055A9"/>
    <w:rsid w:val="00C06341"/>
    <w:rsid w:val="00C0645B"/>
    <w:rsid w:val="00C06D55"/>
    <w:rsid w:val="00C06E2C"/>
    <w:rsid w:val="00C10AAE"/>
    <w:rsid w:val="00C11C7A"/>
    <w:rsid w:val="00C129DC"/>
    <w:rsid w:val="00C13B1B"/>
    <w:rsid w:val="00C13FEE"/>
    <w:rsid w:val="00C14824"/>
    <w:rsid w:val="00C14969"/>
    <w:rsid w:val="00C1636F"/>
    <w:rsid w:val="00C16477"/>
    <w:rsid w:val="00C16844"/>
    <w:rsid w:val="00C16C9D"/>
    <w:rsid w:val="00C174E6"/>
    <w:rsid w:val="00C20152"/>
    <w:rsid w:val="00C21082"/>
    <w:rsid w:val="00C21325"/>
    <w:rsid w:val="00C21E29"/>
    <w:rsid w:val="00C223A7"/>
    <w:rsid w:val="00C2302F"/>
    <w:rsid w:val="00C25CBD"/>
    <w:rsid w:val="00C262B3"/>
    <w:rsid w:val="00C27F9F"/>
    <w:rsid w:val="00C30164"/>
    <w:rsid w:val="00C30AF9"/>
    <w:rsid w:val="00C31C37"/>
    <w:rsid w:val="00C31DBB"/>
    <w:rsid w:val="00C320E5"/>
    <w:rsid w:val="00C32290"/>
    <w:rsid w:val="00C36060"/>
    <w:rsid w:val="00C3681C"/>
    <w:rsid w:val="00C36A6F"/>
    <w:rsid w:val="00C3705E"/>
    <w:rsid w:val="00C404AD"/>
    <w:rsid w:val="00C42E3D"/>
    <w:rsid w:val="00C430A3"/>
    <w:rsid w:val="00C44B0A"/>
    <w:rsid w:val="00C44F95"/>
    <w:rsid w:val="00C44FFC"/>
    <w:rsid w:val="00C45C49"/>
    <w:rsid w:val="00C47117"/>
    <w:rsid w:val="00C47254"/>
    <w:rsid w:val="00C474FF"/>
    <w:rsid w:val="00C47785"/>
    <w:rsid w:val="00C51D45"/>
    <w:rsid w:val="00C52B1D"/>
    <w:rsid w:val="00C52E66"/>
    <w:rsid w:val="00C532F6"/>
    <w:rsid w:val="00C55947"/>
    <w:rsid w:val="00C55B28"/>
    <w:rsid w:val="00C56D9A"/>
    <w:rsid w:val="00C57BB4"/>
    <w:rsid w:val="00C57DA3"/>
    <w:rsid w:val="00C61F11"/>
    <w:rsid w:val="00C61F49"/>
    <w:rsid w:val="00C61FE6"/>
    <w:rsid w:val="00C62969"/>
    <w:rsid w:val="00C62B8B"/>
    <w:rsid w:val="00C640AC"/>
    <w:rsid w:val="00C65043"/>
    <w:rsid w:val="00C659C0"/>
    <w:rsid w:val="00C6758F"/>
    <w:rsid w:val="00C72D83"/>
    <w:rsid w:val="00C73081"/>
    <w:rsid w:val="00C734C5"/>
    <w:rsid w:val="00C734FF"/>
    <w:rsid w:val="00C74265"/>
    <w:rsid w:val="00C75D34"/>
    <w:rsid w:val="00C8099A"/>
    <w:rsid w:val="00C80A9F"/>
    <w:rsid w:val="00C81DF4"/>
    <w:rsid w:val="00C82A42"/>
    <w:rsid w:val="00C82AC6"/>
    <w:rsid w:val="00C841B8"/>
    <w:rsid w:val="00C848E0"/>
    <w:rsid w:val="00C85635"/>
    <w:rsid w:val="00C90143"/>
    <w:rsid w:val="00C91A9D"/>
    <w:rsid w:val="00C92417"/>
    <w:rsid w:val="00C9247B"/>
    <w:rsid w:val="00C925F9"/>
    <w:rsid w:val="00C942D4"/>
    <w:rsid w:val="00C944AE"/>
    <w:rsid w:val="00C94D22"/>
    <w:rsid w:val="00C95C13"/>
    <w:rsid w:val="00C96E60"/>
    <w:rsid w:val="00C970F1"/>
    <w:rsid w:val="00C97B8F"/>
    <w:rsid w:val="00CA039B"/>
    <w:rsid w:val="00CA1586"/>
    <w:rsid w:val="00CA1914"/>
    <w:rsid w:val="00CA1932"/>
    <w:rsid w:val="00CA1C83"/>
    <w:rsid w:val="00CA440F"/>
    <w:rsid w:val="00CA521B"/>
    <w:rsid w:val="00CA6AD5"/>
    <w:rsid w:val="00CA7E31"/>
    <w:rsid w:val="00CB29FA"/>
    <w:rsid w:val="00CB3CCD"/>
    <w:rsid w:val="00CB4A11"/>
    <w:rsid w:val="00CB4BAD"/>
    <w:rsid w:val="00CB4D49"/>
    <w:rsid w:val="00CB4E1D"/>
    <w:rsid w:val="00CB5C86"/>
    <w:rsid w:val="00CB65CF"/>
    <w:rsid w:val="00CB688D"/>
    <w:rsid w:val="00CC0182"/>
    <w:rsid w:val="00CC0619"/>
    <w:rsid w:val="00CC2F18"/>
    <w:rsid w:val="00CC3773"/>
    <w:rsid w:val="00CC3EB4"/>
    <w:rsid w:val="00CC4E26"/>
    <w:rsid w:val="00CC55BE"/>
    <w:rsid w:val="00CD3B0A"/>
    <w:rsid w:val="00CD3C21"/>
    <w:rsid w:val="00CD41D8"/>
    <w:rsid w:val="00CD5A6D"/>
    <w:rsid w:val="00CD5C6E"/>
    <w:rsid w:val="00CD6D90"/>
    <w:rsid w:val="00CD6EAF"/>
    <w:rsid w:val="00CD7BEA"/>
    <w:rsid w:val="00CE0943"/>
    <w:rsid w:val="00CE0970"/>
    <w:rsid w:val="00CE0B34"/>
    <w:rsid w:val="00CE34EB"/>
    <w:rsid w:val="00CE49B6"/>
    <w:rsid w:val="00CE69FB"/>
    <w:rsid w:val="00CE7CDC"/>
    <w:rsid w:val="00CF03E0"/>
    <w:rsid w:val="00CF07F3"/>
    <w:rsid w:val="00CF0AC7"/>
    <w:rsid w:val="00CF33FB"/>
    <w:rsid w:val="00CF7D76"/>
    <w:rsid w:val="00D0088E"/>
    <w:rsid w:val="00D0098E"/>
    <w:rsid w:val="00D016B4"/>
    <w:rsid w:val="00D0632D"/>
    <w:rsid w:val="00D07533"/>
    <w:rsid w:val="00D07F95"/>
    <w:rsid w:val="00D111B5"/>
    <w:rsid w:val="00D119A0"/>
    <w:rsid w:val="00D144D5"/>
    <w:rsid w:val="00D1481D"/>
    <w:rsid w:val="00D1542E"/>
    <w:rsid w:val="00D16907"/>
    <w:rsid w:val="00D17B44"/>
    <w:rsid w:val="00D21206"/>
    <w:rsid w:val="00D21ADD"/>
    <w:rsid w:val="00D21FC6"/>
    <w:rsid w:val="00D24340"/>
    <w:rsid w:val="00D24A2A"/>
    <w:rsid w:val="00D24B1B"/>
    <w:rsid w:val="00D2566A"/>
    <w:rsid w:val="00D25B95"/>
    <w:rsid w:val="00D269E2"/>
    <w:rsid w:val="00D26C7A"/>
    <w:rsid w:val="00D27B8A"/>
    <w:rsid w:val="00D27F8F"/>
    <w:rsid w:val="00D30B32"/>
    <w:rsid w:val="00D328FE"/>
    <w:rsid w:val="00D337DA"/>
    <w:rsid w:val="00D338BC"/>
    <w:rsid w:val="00D33DD5"/>
    <w:rsid w:val="00D34416"/>
    <w:rsid w:val="00D34BB5"/>
    <w:rsid w:val="00D3501C"/>
    <w:rsid w:val="00D3577D"/>
    <w:rsid w:val="00D367F5"/>
    <w:rsid w:val="00D36F92"/>
    <w:rsid w:val="00D377EE"/>
    <w:rsid w:val="00D37CF2"/>
    <w:rsid w:val="00D37DEB"/>
    <w:rsid w:val="00D41744"/>
    <w:rsid w:val="00D4428C"/>
    <w:rsid w:val="00D44C1D"/>
    <w:rsid w:val="00D45458"/>
    <w:rsid w:val="00D50035"/>
    <w:rsid w:val="00D50A62"/>
    <w:rsid w:val="00D50D54"/>
    <w:rsid w:val="00D50E6E"/>
    <w:rsid w:val="00D5111A"/>
    <w:rsid w:val="00D5173A"/>
    <w:rsid w:val="00D52497"/>
    <w:rsid w:val="00D5299B"/>
    <w:rsid w:val="00D539E9"/>
    <w:rsid w:val="00D57FC5"/>
    <w:rsid w:val="00D605F1"/>
    <w:rsid w:val="00D63C5B"/>
    <w:rsid w:val="00D63EF6"/>
    <w:rsid w:val="00D642AC"/>
    <w:rsid w:val="00D6538C"/>
    <w:rsid w:val="00D6566F"/>
    <w:rsid w:val="00D67492"/>
    <w:rsid w:val="00D7064A"/>
    <w:rsid w:val="00D71C6B"/>
    <w:rsid w:val="00D734D9"/>
    <w:rsid w:val="00D74471"/>
    <w:rsid w:val="00D744ED"/>
    <w:rsid w:val="00D74A86"/>
    <w:rsid w:val="00D7639C"/>
    <w:rsid w:val="00D77165"/>
    <w:rsid w:val="00D77D82"/>
    <w:rsid w:val="00D80380"/>
    <w:rsid w:val="00D81C96"/>
    <w:rsid w:val="00D838DD"/>
    <w:rsid w:val="00D85119"/>
    <w:rsid w:val="00D86510"/>
    <w:rsid w:val="00D866FB"/>
    <w:rsid w:val="00D87C83"/>
    <w:rsid w:val="00D90882"/>
    <w:rsid w:val="00D909DF"/>
    <w:rsid w:val="00D92A15"/>
    <w:rsid w:val="00D92C77"/>
    <w:rsid w:val="00D92E34"/>
    <w:rsid w:val="00D93667"/>
    <w:rsid w:val="00D945D2"/>
    <w:rsid w:val="00D948AD"/>
    <w:rsid w:val="00D951B9"/>
    <w:rsid w:val="00D962C5"/>
    <w:rsid w:val="00D96E07"/>
    <w:rsid w:val="00D96F0A"/>
    <w:rsid w:val="00D97F74"/>
    <w:rsid w:val="00DA1087"/>
    <w:rsid w:val="00DA1208"/>
    <w:rsid w:val="00DA1D7B"/>
    <w:rsid w:val="00DA3506"/>
    <w:rsid w:val="00DA494D"/>
    <w:rsid w:val="00DA4F1D"/>
    <w:rsid w:val="00DA5EC5"/>
    <w:rsid w:val="00DB232E"/>
    <w:rsid w:val="00DB3E6D"/>
    <w:rsid w:val="00DB436A"/>
    <w:rsid w:val="00DB58CA"/>
    <w:rsid w:val="00DB6712"/>
    <w:rsid w:val="00DB6BC4"/>
    <w:rsid w:val="00DB7FFC"/>
    <w:rsid w:val="00DC141C"/>
    <w:rsid w:val="00DC22FF"/>
    <w:rsid w:val="00DC24DE"/>
    <w:rsid w:val="00DC2DD4"/>
    <w:rsid w:val="00DC3E95"/>
    <w:rsid w:val="00DC6810"/>
    <w:rsid w:val="00DD18B8"/>
    <w:rsid w:val="00DD35C8"/>
    <w:rsid w:val="00DD3FE5"/>
    <w:rsid w:val="00DD4824"/>
    <w:rsid w:val="00DD5133"/>
    <w:rsid w:val="00DD6C9D"/>
    <w:rsid w:val="00DD73CF"/>
    <w:rsid w:val="00DD7405"/>
    <w:rsid w:val="00DE10A7"/>
    <w:rsid w:val="00DE21E8"/>
    <w:rsid w:val="00DE4CB8"/>
    <w:rsid w:val="00DE568D"/>
    <w:rsid w:val="00DE6599"/>
    <w:rsid w:val="00DE6971"/>
    <w:rsid w:val="00DF0207"/>
    <w:rsid w:val="00DF2879"/>
    <w:rsid w:val="00DF2E34"/>
    <w:rsid w:val="00DF3226"/>
    <w:rsid w:val="00DF4AF7"/>
    <w:rsid w:val="00DF504D"/>
    <w:rsid w:val="00DF778B"/>
    <w:rsid w:val="00DF783C"/>
    <w:rsid w:val="00E01308"/>
    <w:rsid w:val="00E01E86"/>
    <w:rsid w:val="00E02D65"/>
    <w:rsid w:val="00E0317A"/>
    <w:rsid w:val="00E0336F"/>
    <w:rsid w:val="00E034B2"/>
    <w:rsid w:val="00E04CE3"/>
    <w:rsid w:val="00E07816"/>
    <w:rsid w:val="00E1173D"/>
    <w:rsid w:val="00E11D35"/>
    <w:rsid w:val="00E12AE7"/>
    <w:rsid w:val="00E12DBB"/>
    <w:rsid w:val="00E1337C"/>
    <w:rsid w:val="00E14310"/>
    <w:rsid w:val="00E14F24"/>
    <w:rsid w:val="00E156FA"/>
    <w:rsid w:val="00E16DF3"/>
    <w:rsid w:val="00E17DFB"/>
    <w:rsid w:val="00E17E79"/>
    <w:rsid w:val="00E2014A"/>
    <w:rsid w:val="00E21AA7"/>
    <w:rsid w:val="00E23155"/>
    <w:rsid w:val="00E23FF5"/>
    <w:rsid w:val="00E24A0D"/>
    <w:rsid w:val="00E2610C"/>
    <w:rsid w:val="00E264BA"/>
    <w:rsid w:val="00E26BF6"/>
    <w:rsid w:val="00E2723F"/>
    <w:rsid w:val="00E2739A"/>
    <w:rsid w:val="00E27581"/>
    <w:rsid w:val="00E3078D"/>
    <w:rsid w:val="00E315ED"/>
    <w:rsid w:val="00E34DE5"/>
    <w:rsid w:val="00E34E98"/>
    <w:rsid w:val="00E350E3"/>
    <w:rsid w:val="00E364A3"/>
    <w:rsid w:val="00E37C35"/>
    <w:rsid w:val="00E41174"/>
    <w:rsid w:val="00E454DF"/>
    <w:rsid w:val="00E461F9"/>
    <w:rsid w:val="00E4666F"/>
    <w:rsid w:val="00E46ACA"/>
    <w:rsid w:val="00E475E5"/>
    <w:rsid w:val="00E52958"/>
    <w:rsid w:val="00E55328"/>
    <w:rsid w:val="00E55871"/>
    <w:rsid w:val="00E563EA"/>
    <w:rsid w:val="00E566C4"/>
    <w:rsid w:val="00E5773B"/>
    <w:rsid w:val="00E62B7D"/>
    <w:rsid w:val="00E62D62"/>
    <w:rsid w:val="00E637DA"/>
    <w:rsid w:val="00E64176"/>
    <w:rsid w:val="00E64390"/>
    <w:rsid w:val="00E646DB"/>
    <w:rsid w:val="00E6558D"/>
    <w:rsid w:val="00E73DBD"/>
    <w:rsid w:val="00E756C0"/>
    <w:rsid w:val="00E80A57"/>
    <w:rsid w:val="00E83927"/>
    <w:rsid w:val="00E839FF"/>
    <w:rsid w:val="00E84E31"/>
    <w:rsid w:val="00E84E4B"/>
    <w:rsid w:val="00E85D67"/>
    <w:rsid w:val="00E85EAA"/>
    <w:rsid w:val="00E85FF5"/>
    <w:rsid w:val="00E86976"/>
    <w:rsid w:val="00E87678"/>
    <w:rsid w:val="00E87E33"/>
    <w:rsid w:val="00E90C3A"/>
    <w:rsid w:val="00E9110B"/>
    <w:rsid w:val="00E92283"/>
    <w:rsid w:val="00E92284"/>
    <w:rsid w:val="00E950C1"/>
    <w:rsid w:val="00E96321"/>
    <w:rsid w:val="00E96560"/>
    <w:rsid w:val="00E96946"/>
    <w:rsid w:val="00E97827"/>
    <w:rsid w:val="00E97B9A"/>
    <w:rsid w:val="00EA3294"/>
    <w:rsid w:val="00EA4C04"/>
    <w:rsid w:val="00EA4FA9"/>
    <w:rsid w:val="00EB117B"/>
    <w:rsid w:val="00EB1AAB"/>
    <w:rsid w:val="00EB1E6F"/>
    <w:rsid w:val="00EB2392"/>
    <w:rsid w:val="00EB34D9"/>
    <w:rsid w:val="00EB39C1"/>
    <w:rsid w:val="00EB528F"/>
    <w:rsid w:val="00EB55D3"/>
    <w:rsid w:val="00EB5998"/>
    <w:rsid w:val="00EC2A14"/>
    <w:rsid w:val="00EC4A54"/>
    <w:rsid w:val="00EC4CDF"/>
    <w:rsid w:val="00EC68C1"/>
    <w:rsid w:val="00EC7375"/>
    <w:rsid w:val="00EC770B"/>
    <w:rsid w:val="00EC78B8"/>
    <w:rsid w:val="00EC79E2"/>
    <w:rsid w:val="00EC7AFA"/>
    <w:rsid w:val="00ED02AC"/>
    <w:rsid w:val="00ED0A20"/>
    <w:rsid w:val="00ED0BEA"/>
    <w:rsid w:val="00ED124B"/>
    <w:rsid w:val="00ED1E1D"/>
    <w:rsid w:val="00ED24D6"/>
    <w:rsid w:val="00ED5909"/>
    <w:rsid w:val="00ED5E39"/>
    <w:rsid w:val="00ED6C43"/>
    <w:rsid w:val="00EE0B56"/>
    <w:rsid w:val="00EE2493"/>
    <w:rsid w:val="00EE2880"/>
    <w:rsid w:val="00EE3DBA"/>
    <w:rsid w:val="00EF0058"/>
    <w:rsid w:val="00EF30C8"/>
    <w:rsid w:val="00EF44A3"/>
    <w:rsid w:val="00F00A62"/>
    <w:rsid w:val="00F03C43"/>
    <w:rsid w:val="00F04376"/>
    <w:rsid w:val="00F067B8"/>
    <w:rsid w:val="00F06871"/>
    <w:rsid w:val="00F07344"/>
    <w:rsid w:val="00F07982"/>
    <w:rsid w:val="00F07ADF"/>
    <w:rsid w:val="00F1009F"/>
    <w:rsid w:val="00F10BFA"/>
    <w:rsid w:val="00F15D90"/>
    <w:rsid w:val="00F16577"/>
    <w:rsid w:val="00F16F45"/>
    <w:rsid w:val="00F204FE"/>
    <w:rsid w:val="00F21A02"/>
    <w:rsid w:val="00F253D9"/>
    <w:rsid w:val="00F25F5E"/>
    <w:rsid w:val="00F2630D"/>
    <w:rsid w:val="00F35E53"/>
    <w:rsid w:val="00F40CFE"/>
    <w:rsid w:val="00F4189E"/>
    <w:rsid w:val="00F42D2D"/>
    <w:rsid w:val="00F42EA9"/>
    <w:rsid w:val="00F45CBF"/>
    <w:rsid w:val="00F45FC5"/>
    <w:rsid w:val="00F5019D"/>
    <w:rsid w:val="00F5072E"/>
    <w:rsid w:val="00F515ED"/>
    <w:rsid w:val="00F52E89"/>
    <w:rsid w:val="00F54709"/>
    <w:rsid w:val="00F57973"/>
    <w:rsid w:val="00F602BF"/>
    <w:rsid w:val="00F62014"/>
    <w:rsid w:val="00F627FB"/>
    <w:rsid w:val="00F6301C"/>
    <w:rsid w:val="00F633FA"/>
    <w:rsid w:val="00F637D8"/>
    <w:rsid w:val="00F64740"/>
    <w:rsid w:val="00F648A8"/>
    <w:rsid w:val="00F65333"/>
    <w:rsid w:val="00F65920"/>
    <w:rsid w:val="00F67A31"/>
    <w:rsid w:val="00F71714"/>
    <w:rsid w:val="00F72E3A"/>
    <w:rsid w:val="00F75864"/>
    <w:rsid w:val="00F7679D"/>
    <w:rsid w:val="00F7703B"/>
    <w:rsid w:val="00F770D9"/>
    <w:rsid w:val="00F80D12"/>
    <w:rsid w:val="00F82511"/>
    <w:rsid w:val="00F83BB9"/>
    <w:rsid w:val="00F85A54"/>
    <w:rsid w:val="00F85E44"/>
    <w:rsid w:val="00F8700C"/>
    <w:rsid w:val="00F90DAC"/>
    <w:rsid w:val="00F90E9C"/>
    <w:rsid w:val="00F923B1"/>
    <w:rsid w:val="00F94C1B"/>
    <w:rsid w:val="00F954C5"/>
    <w:rsid w:val="00F965B7"/>
    <w:rsid w:val="00F969C6"/>
    <w:rsid w:val="00F9766B"/>
    <w:rsid w:val="00FA07F7"/>
    <w:rsid w:val="00FA1186"/>
    <w:rsid w:val="00FA12AF"/>
    <w:rsid w:val="00FA1DC2"/>
    <w:rsid w:val="00FA1FC6"/>
    <w:rsid w:val="00FA229B"/>
    <w:rsid w:val="00FA3369"/>
    <w:rsid w:val="00FA44C9"/>
    <w:rsid w:val="00FA5289"/>
    <w:rsid w:val="00FA5603"/>
    <w:rsid w:val="00FA64D3"/>
    <w:rsid w:val="00FA742E"/>
    <w:rsid w:val="00FA799B"/>
    <w:rsid w:val="00FB121E"/>
    <w:rsid w:val="00FB247E"/>
    <w:rsid w:val="00FB278B"/>
    <w:rsid w:val="00FB38CC"/>
    <w:rsid w:val="00FB38FA"/>
    <w:rsid w:val="00FB3BCD"/>
    <w:rsid w:val="00FB5057"/>
    <w:rsid w:val="00FB5588"/>
    <w:rsid w:val="00FB6396"/>
    <w:rsid w:val="00FC1EDD"/>
    <w:rsid w:val="00FC200A"/>
    <w:rsid w:val="00FC2B58"/>
    <w:rsid w:val="00FC5ACC"/>
    <w:rsid w:val="00FD0492"/>
    <w:rsid w:val="00FD0D2D"/>
    <w:rsid w:val="00FD11CB"/>
    <w:rsid w:val="00FD1EC8"/>
    <w:rsid w:val="00FD2D04"/>
    <w:rsid w:val="00FD3AEB"/>
    <w:rsid w:val="00FD440E"/>
    <w:rsid w:val="00FD5A64"/>
    <w:rsid w:val="00FD5B02"/>
    <w:rsid w:val="00FE01A0"/>
    <w:rsid w:val="00FE211B"/>
    <w:rsid w:val="00FE32D3"/>
    <w:rsid w:val="00FE3671"/>
    <w:rsid w:val="00FE41FE"/>
    <w:rsid w:val="00FE4A35"/>
    <w:rsid w:val="00FE6B73"/>
    <w:rsid w:val="00FE7391"/>
    <w:rsid w:val="00FE7976"/>
    <w:rsid w:val="00FE7A6B"/>
    <w:rsid w:val="00FF0308"/>
    <w:rsid w:val="00FF03E8"/>
    <w:rsid w:val="00FF0C04"/>
    <w:rsid w:val="00FF1360"/>
    <w:rsid w:val="00FF2F90"/>
    <w:rsid w:val="00FF3078"/>
    <w:rsid w:val="00FF44B3"/>
    <w:rsid w:val="00FF6DA0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99"/>
  </w:style>
  <w:style w:type="paragraph" w:styleId="Heading1">
    <w:name w:val="heading 1"/>
    <w:basedOn w:val="Normal"/>
    <w:next w:val="Normal"/>
    <w:link w:val="Heading1Char"/>
    <w:uiPriority w:val="9"/>
    <w:qFormat/>
    <w:rsid w:val="00281E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table" w:styleId="TableGrid">
    <w:name w:val="Table Grid"/>
    <w:basedOn w:val="TableNormal"/>
    <w:uiPriority w:val="59"/>
    <w:rsid w:val="009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7B2F"/>
  </w:style>
  <w:style w:type="character" w:styleId="Emphasis">
    <w:name w:val="Emphasis"/>
    <w:basedOn w:val="DefaultParagraphFont"/>
    <w:uiPriority w:val="20"/>
    <w:qFormat/>
    <w:rsid w:val="009B7B2F"/>
    <w:rPr>
      <w:i/>
      <w:iCs/>
    </w:rPr>
  </w:style>
  <w:style w:type="numbering" w:customStyle="1" w:styleId="NoList1">
    <w:name w:val="No List1"/>
    <w:next w:val="ListNo1"/>
    <w:uiPriority w:val="99"/>
    <w:semiHidden/>
    <w:unhideWhenUsed/>
    <w:rsid w:val="001E04DA"/>
  </w:style>
  <w:style w:type="table" w:customStyle="1" w:styleId="TableGrid1">
    <w:name w:val="Table Grid1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4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0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4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4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04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2">
    <w:name w:val="Table Grid2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4DA"/>
    <w:rPr>
      <w:sz w:val="20"/>
      <w:szCs w:val="20"/>
    </w:rPr>
  </w:style>
  <w:style w:type="paragraph" w:customStyle="1" w:styleId="Default">
    <w:name w:val="Default"/>
    <w:rsid w:val="001E04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DA"/>
  </w:style>
  <w:style w:type="paragraph" w:styleId="Footer">
    <w:name w:val="footer"/>
    <w:basedOn w:val="Normal"/>
    <w:link w:val="Foot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DA"/>
  </w:style>
  <w:style w:type="table" w:customStyle="1" w:styleId="TableGrid3">
    <w:name w:val="Table Grid3"/>
    <w:basedOn w:val="TableNormal"/>
    <w:next w:val="TableGrid"/>
    <w:uiPriority w:val="59"/>
    <w:rsid w:val="00A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E6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08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No1"/>
    <w:uiPriority w:val="99"/>
    <w:semiHidden/>
    <w:unhideWhenUsed/>
    <w:rsid w:val="00C96E60"/>
  </w:style>
  <w:style w:type="table" w:customStyle="1" w:styleId="TableGrid10">
    <w:name w:val="Table Grid10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ListNo1"/>
    <w:uiPriority w:val="99"/>
    <w:semiHidden/>
    <w:unhideWhenUsed/>
    <w:rsid w:val="00C96E60"/>
  </w:style>
  <w:style w:type="table" w:customStyle="1" w:styleId="TableGrid12">
    <w:name w:val="Table Grid12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basedOn w:val="Normal"/>
    <w:link w:val="Head3Char"/>
    <w:qFormat/>
    <w:rsid w:val="00BB0081"/>
    <w:pPr>
      <w:spacing w:after="0" w:line="240" w:lineRule="auto"/>
      <w:jc w:val="both"/>
      <w:outlineLvl w:val="1"/>
    </w:pPr>
    <w:rPr>
      <w:rFonts w:ascii="Arial" w:hAnsi="Arial" w:cs="Arial"/>
      <w:lang w:val="en-GB"/>
    </w:rPr>
  </w:style>
  <w:style w:type="character" w:customStyle="1" w:styleId="Head3Char">
    <w:name w:val="Head3 Char"/>
    <w:basedOn w:val="DefaultParagraphFont"/>
    <w:link w:val="Head3"/>
    <w:rsid w:val="00BB0081"/>
    <w:rPr>
      <w:rFonts w:ascii="Arial" w:hAnsi="Arial" w:cs="Arial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40CA3"/>
    <w:pPr>
      <w:tabs>
        <w:tab w:val="right" w:pos="9182"/>
      </w:tabs>
      <w:spacing w:before="120" w:after="0"/>
    </w:pPr>
    <w:rPr>
      <w:rFonts w:eastAsia="Times New Roman" w:cs="Arial"/>
      <w:b/>
      <w:bCs/>
      <w:i/>
      <w:iCs/>
      <w:noProof/>
      <w:kern w:val="32"/>
      <w:sz w:val="24"/>
      <w:szCs w:val="24"/>
      <w:lang w:val="en-US"/>
    </w:rPr>
  </w:style>
  <w:style w:type="table" w:customStyle="1" w:styleId="TableGrid28">
    <w:name w:val="Table Grid28"/>
    <w:basedOn w:val="TableNormal"/>
    <w:next w:val="TableGrid"/>
    <w:uiPriority w:val="59"/>
    <w:rsid w:val="00D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ListNo1"/>
    <w:uiPriority w:val="99"/>
    <w:semiHidden/>
    <w:unhideWhenUsed/>
    <w:rsid w:val="00F21A02"/>
  </w:style>
  <w:style w:type="table" w:customStyle="1" w:styleId="TableGrid20">
    <w:name w:val="Table Grid20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ListNo1"/>
    <w:uiPriority w:val="99"/>
    <w:semiHidden/>
    <w:unhideWhenUsed/>
    <w:rsid w:val="00F21A02"/>
  </w:style>
  <w:style w:type="table" w:customStyle="1" w:styleId="TableGrid113">
    <w:name w:val="Table Grid11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ListNo1"/>
    <w:uiPriority w:val="99"/>
    <w:semiHidden/>
    <w:unhideWhenUsed/>
    <w:rsid w:val="00F21A02"/>
  </w:style>
  <w:style w:type="table" w:customStyle="1" w:styleId="TableGrid104">
    <w:name w:val="Table Grid10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ListNo1"/>
    <w:uiPriority w:val="99"/>
    <w:semiHidden/>
    <w:unhideWhenUsed/>
    <w:rsid w:val="00F21A02"/>
  </w:style>
  <w:style w:type="table" w:customStyle="1" w:styleId="TableGrid121">
    <w:name w:val="Table Grid12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0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350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BF7F63"/>
    <w:pPr>
      <w:spacing w:before="120" w:after="0"/>
      <w:ind w:left="220"/>
    </w:pPr>
    <w:rPr>
      <w:b/>
      <w:bCs/>
    </w:rPr>
  </w:style>
  <w:style w:type="table" w:customStyle="1" w:styleId="SDGStyle">
    <w:name w:val="SDG Style"/>
    <w:basedOn w:val="TableNormal"/>
    <w:next w:val="TableGrid"/>
    <w:uiPriority w:val="59"/>
    <w:rsid w:val="002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E143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ghtShading">
    <w:name w:val="Light Shading"/>
    <w:basedOn w:val="TableNormal"/>
    <w:uiPriority w:val="60"/>
    <w:rsid w:val="005F43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Accent4">
    <w:name w:val="List Colorful Accent 4"/>
    <w:basedOn w:val="TableNormal"/>
    <w:uiPriority w:val="72"/>
    <w:rsid w:val="005F43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640A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640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640A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">
    <w:name w:val="List Table 2 - Accent 5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">
    <w:name w:val="List Table 32"/>
    <w:basedOn w:val="TableNormal"/>
    <w:uiPriority w:val="48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">
    <w:name w:val="List Table 2 - Accent 62"/>
    <w:basedOn w:val="TableNormal"/>
    <w:uiPriority w:val="47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">
    <w:name w:val="Table Grid29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">
    <w:name w:val="SDG Style1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">
    <w:name w:val="SDG Style2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">
    <w:name w:val="SDG Style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">
    <w:name w:val="SDG Style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">
    <w:name w:val="List Colorful - Accent 41"/>
    <w:basedOn w:val="TableNormal"/>
    <w:next w:val="ListColorfulAccent4"/>
    <w:uiPriority w:val="72"/>
    <w:rsid w:val="005258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">
    <w:name w:val="SDG Style5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">
    <w:name w:val="SDG Style6"/>
    <w:basedOn w:val="TableNormal"/>
    <w:next w:val="TableGrid"/>
    <w:uiPriority w:val="59"/>
    <w:rsid w:val="00D3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">
    <w:name w:val="SDG Style7"/>
    <w:basedOn w:val="TableNormal"/>
    <w:next w:val="TableGrid"/>
    <w:uiPriority w:val="59"/>
    <w:rsid w:val="008A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">
    <w:name w:val="SDG Style8"/>
    <w:basedOn w:val="TableNormal"/>
    <w:next w:val="TableGrid"/>
    <w:uiPriority w:val="59"/>
    <w:rsid w:val="0092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9">
    <w:name w:val="SDG Style9"/>
    <w:basedOn w:val="TableNormal"/>
    <w:next w:val="TableGrid"/>
    <w:uiPriority w:val="59"/>
    <w:rsid w:val="0074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018A0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018A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018A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018A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018A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018A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018A0"/>
    <w:pPr>
      <w:spacing w:after="0"/>
      <w:ind w:left="1760"/>
    </w:pPr>
    <w:rPr>
      <w:sz w:val="20"/>
      <w:szCs w:val="20"/>
    </w:rPr>
  </w:style>
  <w:style w:type="table" w:customStyle="1" w:styleId="TableGrid35">
    <w:name w:val="Table Grid35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0">
    <w:name w:val="SDG Style10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ListNo0"/>
    <w:uiPriority w:val="99"/>
    <w:semiHidden/>
    <w:unhideWhenUsed/>
    <w:rsid w:val="00E3078D"/>
  </w:style>
  <w:style w:type="numbering" w:customStyle="1" w:styleId="ListNo10">
    <w:name w:val="List No1"/>
    <w:uiPriority w:val="99"/>
    <w:semiHidden/>
    <w:unhideWhenUsed/>
    <w:rsid w:val="00E3078D"/>
  </w:style>
  <w:style w:type="table" w:customStyle="1" w:styleId="TableGrid36">
    <w:name w:val="Table Grid3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ListNo1"/>
    <w:uiPriority w:val="99"/>
    <w:semiHidden/>
    <w:unhideWhenUsed/>
    <w:rsid w:val="00E3078D"/>
  </w:style>
  <w:style w:type="table" w:customStyle="1" w:styleId="TableGrid115">
    <w:name w:val="Table Grid11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ListNo1"/>
    <w:uiPriority w:val="99"/>
    <w:semiHidden/>
    <w:unhideWhenUsed/>
    <w:rsid w:val="00E3078D"/>
  </w:style>
  <w:style w:type="table" w:customStyle="1" w:styleId="TableGrid105">
    <w:name w:val="Table Grid10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ListNo1"/>
    <w:uiPriority w:val="99"/>
    <w:semiHidden/>
    <w:unhideWhenUsed/>
    <w:rsid w:val="00E3078D"/>
  </w:style>
  <w:style w:type="table" w:customStyle="1" w:styleId="TableGrid122">
    <w:name w:val="Table Grid12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ListNo1"/>
    <w:uiPriority w:val="99"/>
    <w:semiHidden/>
    <w:unhideWhenUsed/>
    <w:rsid w:val="00E3078D"/>
  </w:style>
  <w:style w:type="table" w:customStyle="1" w:styleId="TableGrid201">
    <w:name w:val="Table Grid2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ListNo1"/>
    <w:uiPriority w:val="99"/>
    <w:semiHidden/>
    <w:unhideWhenUsed/>
    <w:rsid w:val="00E3078D"/>
  </w:style>
  <w:style w:type="table" w:customStyle="1" w:styleId="TableGrid1131">
    <w:name w:val="Table Grid11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ListNo1"/>
    <w:uiPriority w:val="99"/>
    <w:semiHidden/>
    <w:unhideWhenUsed/>
    <w:rsid w:val="00E3078D"/>
  </w:style>
  <w:style w:type="table" w:customStyle="1" w:styleId="TableGrid1041">
    <w:name w:val="Table Grid10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ListNo1"/>
    <w:uiPriority w:val="99"/>
    <w:semiHidden/>
    <w:unhideWhenUsed/>
    <w:rsid w:val="00E3078D"/>
  </w:style>
  <w:style w:type="table" w:customStyle="1" w:styleId="TableGrid1211">
    <w:name w:val="Table Grid12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">
    <w:name w:val="Table Grid7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1">
    <w:name w:val="Table Grid1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1">
    <w:name w:val="SDG Style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1">
    <w:name w:val="Grid Table 4 - Accent 211"/>
    <w:basedOn w:val="TableNormal"/>
    <w:uiPriority w:val="49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E307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-Accent42">
    <w:name w:val="List Colorful - Accent 42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1">
    <w:name w:val="List Table 7 Colorful - Accent 411"/>
    <w:basedOn w:val="TableNormal"/>
    <w:uiPriority w:val="52"/>
    <w:rsid w:val="00E30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1">
    <w:name w:val="List Table 7 Colorful - Accent 511"/>
    <w:basedOn w:val="TableNormal"/>
    <w:uiPriority w:val="52"/>
    <w:rsid w:val="00E307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1">
    <w:name w:val="List Table 7 Colorful - Accent 611"/>
    <w:basedOn w:val="TableNormal"/>
    <w:uiPriority w:val="52"/>
    <w:rsid w:val="00E3078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1">
    <w:name w:val="List Table 2 - Accent 5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1">
    <w:name w:val="List Table 2 - Accent 6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1">
    <w:name w:val="List Table 31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1">
    <w:name w:val="List Table 32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1">
    <w:name w:val="List Table 2 - Accent 62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1">
    <w:name w:val="Table Grid2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2">
    <w:name w:val="SDG Style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1">
    <w:name w:val="SDG Style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1">
    <w:name w:val="SDG Style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1">
    <w:name w:val="SDG Style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1">
    <w:name w:val="List Colorful - Accent 411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1">
    <w:name w:val="SDG Style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1">
    <w:name w:val="SDG Style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1">
    <w:name w:val="SDG Style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ListNo0"/>
    <w:uiPriority w:val="99"/>
    <w:semiHidden/>
    <w:unhideWhenUsed/>
    <w:rsid w:val="00E3078D"/>
  </w:style>
  <w:style w:type="table" w:customStyle="1" w:styleId="SDGStyle13">
    <w:name w:val="SDG Style13"/>
    <w:basedOn w:val="TableNormal"/>
    <w:next w:val="TableGrid"/>
    <w:uiPriority w:val="59"/>
    <w:rsid w:val="001A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4">
    <w:name w:val="SDG Style14"/>
    <w:basedOn w:val="TableNormal"/>
    <w:uiPriority w:val="59"/>
    <w:rsid w:val="006856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5">
    <w:name w:val="SDG Style15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1">
    <w:name w:val="SDG Style81"/>
    <w:basedOn w:val="TableNormal"/>
    <w:uiPriority w:val="59"/>
    <w:rsid w:val="00810C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0A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99"/>
  </w:style>
  <w:style w:type="paragraph" w:styleId="Heading1">
    <w:name w:val="heading 1"/>
    <w:basedOn w:val="Normal"/>
    <w:next w:val="Normal"/>
    <w:link w:val="Heading1Char"/>
    <w:uiPriority w:val="9"/>
    <w:qFormat/>
    <w:rsid w:val="00281E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table" w:styleId="TableGrid">
    <w:name w:val="Table Grid"/>
    <w:basedOn w:val="TableNormal"/>
    <w:uiPriority w:val="59"/>
    <w:rsid w:val="009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3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7B2F"/>
  </w:style>
  <w:style w:type="character" w:styleId="Emphasis">
    <w:name w:val="Emphasis"/>
    <w:basedOn w:val="DefaultParagraphFont"/>
    <w:uiPriority w:val="20"/>
    <w:qFormat/>
    <w:rsid w:val="009B7B2F"/>
    <w:rPr>
      <w:i/>
      <w:iCs/>
    </w:rPr>
  </w:style>
  <w:style w:type="numbering" w:customStyle="1" w:styleId="NoList1">
    <w:name w:val="No List1"/>
    <w:next w:val="ListNo1"/>
    <w:uiPriority w:val="99"/>
    <w:semiHidden/>
    <w:unhideWhenUsed/>
    <w:rsid w:val="001E04DA"/>
  </w:style>
  <w:style w:type="table" w:customStyle="1" w:styleId="TableGrid1">
    <w:name w:val="Table Grid1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4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0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4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4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04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2">
    <w:name w:val="Table Grid2"/>
    <w:basedOn w:val="TableNormal"/>
    <w:next w:val="TableGrid"/>
    <w:uiPriority w:val="59"/>
    <w:rsid w:val="001E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0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4DA"/>
    <w:rPr>
      <w:sz w:val="20"/>
      <w:szCs w:val="20"/>
    </w:rPr>
  </w:style>
  <w:style w:type="paragraph" w:customStyle="1" w:styleId="Default">
    <w:name w:val="Default"/>
    <w:rsid w:val="001E04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4DA"/>
  </w:style>
  <w:style w:type="paragraph" w:styleId="Footer">
    <w:name w:val="footer"/>
    <w:basedOn w:val="Normal"/>
    <w:link w:val="FooterChar"/>
    <w:uiPriority w:val="99"/>
    <w:unhideWhenUsed/>
    <w:rsid w:val="001E0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4DA"/>
  </w:style>
  <w:style w:type="table" w:customStyle="1" w:styleId="TableGrid3">
    <w:name w:val="Table Grid3"/>
    <w:basedOn w:val="TableNormal"/>
    <w:next w:val="TableGrid"/>
    <w:uiPriority w:val="59"/>
    <w:rsid w:val="00A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1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E6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08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ListNo1"/>
    <w:uiPriority w:val="99"/>
    <w:semiHidden/>
    <w:unhideWhenUsed/>
    <w:rsid w:val="00C96E60"/>
  </w:style>
  <w:style w:type="table" w:customStyle="1" w:styleId="TableGrid10">
    <w:name w:val="Table Grid10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ListNo1"/>
    <w:uiPriority w:val="99"/>
    <w:semiHidden/>
    <w:unhideWhenUsed/>
    <w:rsid w:val="00C96E60"/>
  </w:style>
  <w:style w:type="table" w:customStyle="1" w:styleId="TableGrid12">
    <w:name w:val="Table Grid12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C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basedOn w:val="Normal"/>
    <w:link w:val="Head3Char"/>
    <w:qFormat/>
    <w:rsid w:val="00BB0081"/>
    <w:pPr>
      <w:spacing w:after="0" w:line="240" w:lineRule="auto"/>
      <w:jc w:val="both"/>
      <w:outlineLvl w:val="1"/>
    </w:pPr>
    <w:rPr>
      <w:rFonts w:ascii="Arial" w:hAnsi="Arial" w:cs="Arial"/>
      <w:lang w:val="en-GB"/>
    </w:rPr>
  </w:style>
  <w:style w:type="character" w:customStyle="1" w:styleId="Head3Char">
    <w:name w:val="Head3 Char"/>
    <w:basedOn w:val="DefaultParagraphFont"/>
    <w:link w:val="Head3"/>
    <w:rsid w:val="00BB0081"/>
    <w:rPr>
      <w:rFonts w:ascii="Arial" w:hAnsi="Arial" w:cs="Arial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40CA3"/>
    <w:pPr>
      <w:tabs>
        <w:tab w:val="right" w:pos="9182"/>
      </w:tabs>
      <w:spacing w:before="120" w:after="0"/>
    </w:pPr>
    <w:rPr>
      <w:rFonts w:eastAsia="Times New Roman" w:cs="Arial"/>
      <w:b/>
      <w:bCs/>
      <w:i/>
      <w:iCs/>
      <w:noProof/>
      <w:kern w:val="32"/>
      <w:sz w:val="24"/>
      <w:szCs w:val="24"/>
      <w:lang w:val="en-US"/>
    </w:rPr>
  </w:style>
  <w:style w:type="table" w:customStyle="1" w:styleId="TableGrid28">
    <w:name w:val="Table Grid28"/>
    <w:basedOn w:val="TableNormal"/>
    <w:next w:val="TableGrid"/>
    <w:uiPriority w:val="59"/>
    <w:rsid w:val="00D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C1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ListNo1"/>
    <w:uiPriority w:val="99"/>
    <w:semiHidden/>
    <w:unhideWhenUsed/>
    <w:rsid w:val="00F21A02"/>
  </w:style>
  <w:style w:type="table" w:customStyle="1" w:styleId="TableGrid20">
    <w:name w:val="Table Grid20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ListNo1"/>
    <w:uiPriority w:val="99"/>
    <w:semiHidden/>
    <w:unhideWhenUsed/>
    <w:rsid w:val="00F21A02"/>
  </w:style>
  <w:style w:type="table" w:customStyle="1" w:styleId="TableGrid113">
    <w:name w:val="Table Grid11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ListNo1"/>
    <w:uiPriority w:val="99"/>
    <w:semiHidden/>
    <w:unhideWhenUsed/>
    <w:rsid w:val="00F21A02"/>
  </w:style>
  <w:style w:type="table" w:customStyle="1" w:styleId="TableGrid104">
    <w:name w:val="Table Grid10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ListNo1"/>
    <w:uiPriority w:val="99"/>
    <w:semiHidden/>
    <w:unhideWhenUsed/>
    <w:rsid w:val="00F21A02"/>
  </w:style>
  <w:style w:type="table" w:customStyle="1" w:styleId="TableGrid121">
    <w:name w:val="Table Grid12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F2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0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350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BF7F63"/>
    <w:pPr>
      <w:spacing w:before="120" w:after="0"/>
      <w:ind w:left="220"/>
    </w:pPr>
    <w:rPr>
      <w:b/>
      <w:bCs/>
    </w:rPr>
  </w:style>
  <w:style w:type="table" w:customStyle="1" w:styleId="SDGStyle">
    <w:name w:val="SDG Style"/>
    <w:basedOn w:val="TableNormal"/>
    <w:next w:val="TableGrid"/>
    <w:uiPriority w:val="59"/>
    <w:rsid w:val="002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E143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ghtShading">
    <w:name w:val="Light Shading"/>
    <w:basedOn w:val="TableNormal"/>
    <w:uiPriority w:val="60"/>
    <w:rsid w:val="005F43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Accent4">
    <w:name w:val="List Colorful Accent 4"/>
    <w:basedOn w:val="TableNormal"/>
    <w:uiPriority w:val="72"/>
    <w:rsid w:val="005F43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640A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640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640A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">
    <w:name w:val="List Table 2 - Accent 5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640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">
    <w:name w:val="List Table 32"/>
    <w:basedOn w:val="TableNormal"/>
    <w:uiPriority w:val="48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">
    <w:name w:val="List Table 2 - Accent 62"/>
    <w:basedOn w:val="TableNormal"/>
    <w:uiPriority w:val="47"/>
    <w:rsid w:val="008414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">
    <w:name w:val="Table Grid29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">
    <w:name w:val="SDG Style1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">
    <w:name w:val="SDG Style2"/>
    <w:basedOn w:val="TableNormal"/>
    <w:next w:val="TableGrid"/>
    <w:uiPriority w:val="59"/>
    <w:rsid w:val="00D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">
    <w:name w:val="SDG Style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">
    <w:name w:val="SDG Style4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">
    <w:name w:val="List Colorful - Accent 41"/>
    <w:basedOn w:val="TableNormal"/>
    <w:next w:val="ListColorfulAccent4"/>
    <w:uiPriority w:val="72"/>
    <w:rsid w:val="005258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">
    <w:name w:val="SDG Style5"/>
    <w:basedOn w:val="TableNormal"/>
    <w:next w:val="TableGrid"/>
    <w:uiPriority w:val="59"/>
    <w:rsid w:val="0052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">
    <w:name w:val="SDG Style6"/>
    <w:basedOn w:val="TableNormal"/>
    <w:next w:val="TableGrid"/>
    <w:uiPriority w:val="59"/>
    <w:rsid w:val="00D3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">
    <w:name w:val="SDG Style7"/>
    <w:basedOn w:val="TableNormal"/>
    <w:next w:val="TableGrid"/>
    <w:uiPriority w:val="59"/>
    <w:rsid w:val="008A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">
    <w:name w:val="SDG Style8"/>
    <w:basedOn w:val="TableNormal"/>
    <w:next w:val="TableGrid"/>
    <w:uiPriority w:val="59"/>
    <w:rsid w:val="0092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9">
    <w:name w:val="SDG Style9"/>
    <w:basedOn w:val="TableNormal"/>
    <w:next w:val="TableGrid"/>
    <w:uiPriority w:val="59"/>
    <w:rsid w:val="0074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018A0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018A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018A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018A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018A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018A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018A0"/>
    <w:pPr>
      <w:spacing w:after="0"/>
      <w:ind w:left="1760"/>
    </w:pPr>
    <w:rPr>
      <w:sz w:val="20"/>
      <w:szCs w:val="20"/>
    </w:rPr>
  </w:style>
  <w:style w:type="table" w:customStyle="1" w:styleId="TableGrid35">
    <w:name w:val="Table Grid35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0">
    <w:name w:val="SDG Style10"/>
    <w:basedOn w:val="TableNormal"/>
    <w:next w:val="TableGrid"/>
    <w:uiPriority w:val="59"/>
    <w:rsid w:val="00C9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ListNo0"/>
    <w:uiPriority w:val="99"/>
    <w:semiHidden/>
    <w:unhideWhenUsed/>
    <w:rsid w:val="00E3078D"/>
  </w:style>
  <w:style w:type="numbering" w:customStyle="1" w:styleId="ListNo10">
    <w:name w:val="List No1"/>
    <w:uiPriority w:val="99"/>
    <w:semiHidden/>
    <w:unhideWhenUsed/>
    <w:rsid w:val="00E3078D"/>
  </w:style>
  <w:style w:type="table" w:customStyle="1" w:styleId="TableGrid36">
    <w:name w:val="Table Grid3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ListNo1"/>
    <w:uiPriority w:val="99"/>
    <w:semiHidden/>
    <w:unhideWhenUsed/>
    <w:rsid w:val="00E3078D"/>
  </w:style>
  <w:style w:type="table" w:customStyle="1" w:styleId="TableGrid115">
    <w:name w:val="Table Grid11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ListNo1"/>
    <w:uiPriority w:val="99"/>
    <w:semiHidden/>
    <w:unhideWhenUsed/>
    <w:rsid w:val="00E3078D"/>
  </w:style>
  <w:style w:type="table" w:customStyle="1" w:styleId="TableGrid105">
    <w:name w:val="Table Grid105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ListNo1"/>
    <w:uiPriority w:val="99"/>
    <w:semiHidden/>
    <w:unhideWhenUsed/>
    <w:rsid w:val="00E3078D"/>
  </w:style>
  <w:style w:type="table" w:customStyle="1" w:styleId="TableGrid122">
    <w:name w:val="Table Grid12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ListNo1"/>
    <w:uiPriority w:val="99"/>
    <w:semiHidden/>
    <w:unhideWhenUsed/>
    <w:rsid w:val="00E3078D"/>
  </w:style>
  <w:style w:type="table" w:customStyle="1" w:styleId="TableGrid201">
    <w:name w:val="Table Grid2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ListNo1"/>
    <w:uiPriority w:val="99"/>
    <w:semiHidden/>
    <w:unhideWhenUsed/>
    <w:rsid w:val="00E3078D"/>
  </w:style>
  <w:style w:type="table" w:customStyle="1" w:styleId="TableGrid1131">
    <w:name w:val="Table Grid11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ListNo1"/>
    <w:uiPriority w:val="99"/>
    <w:semiHidden/>
    <w:unhideWhenUsed/>
    <w:rsid w:val="00E3078D"/>
  </w:style>
  <w:style w:type="table" w:customStyle="1" w:styleId="TableGrid1041">
    <w:name w:val="Table Grid10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ListNo1"/>
    <w:uiPriority w:val="99"/>
    <w:semiHidden/>
    <w:unhideWhenUsed/>
    <w:rsid w:val="00E3078D"/>
  </w:style>
  <w:style w:type="table" w:customStyle="1" w:styleId="TableGrid1211">
    <w:name w:val="Table Grid12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">
    <w:name w:val="Table Grid7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1">
    <w:name w:val="Table Grid17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1">
    <w:name w:val="SDG Style1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1">
    <w:name w:val="Grid Table 4 - Accent 211"/>
    <w:basedOn w:val="TableNormal"/>
    <w:uiPriority w:val="49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E3078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Colorful-Accent42">
    <w:name w:val="List Colorful - Accent 42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7Colorful-Accent411">
    <w:name w:val="List Table 7 Colorful - Accent 411"/>
    <w:basedOn w:val="TableNormal"/>
    <w:uiPriority w:val="52"/>
    <w:rsid w:val="00E30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1">
    <w:name w:val="List Table 7 Colorful - Accent 511"/>
    <w:basedOn w:val="TableNormal"/>
    <w:uiPriority w:val="52"/>
    <w:rsid w:val="00E3078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1">
    <w:name w:val="List Table 7 Colorful - Accent 611"/>
    <w:basedOn w:val="TableNormal"/>
    <w:uiPriority w:val="52"/>
    <w:rsid w:val="00E3078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2-Accent511">
    <w:name w:val="List Table 2 - Accent 5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1">
    <w:name w:val="List Table 2 - Accent 61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1">
    <w:name w:val="List Table 31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21">
    <w:name w:val="List Table 321"/>
    <w:basedOn w:val="TableNormal"/>
    <w:uiPriority w:val="48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2-Accent621">
    <w:name w:val="List Table 2 - Accent 621"/>
    <w:basedOn w:val="TableNormal"/>
    <w:uiPriority w:val="47"/>
    <w:rsid w:val="00E3078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eGrid291">
    <w:name w:val="Table Grid29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2">
    <w:name w:val="SDG Style12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21">
    <w:name w:val="SDG Style2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31">
    <w:name w:val="SDG Style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41">
    <w:name w:val="SDG Style4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Colorful-Accent411">
    <w:name w:val="List Colorful - Accent 411"/>
    <w:basedOn w:val="TableNormal"/>
    <w:next w:val="ListColorfulAccent4"/>
    <w:uiPriority w:val="72"/>
    <w:rsid w:val="00E3078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DGStyle51">
    <w:name w:val="SDG Style5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61">
    <w:name w:val="SDG Style6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71">
    <w:name w:val="SDG Style71"/>
    <w:basedOn w:val="TableNormal"/>
    <w:next w:val="TableGrid"/>
    <w:uiPriority w:val="59"/>
    <w:rsid w:val="00E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ListNo0"/>
    <w:uiPriority w:val="99"/>
    <w:semiHidden/>
    <w:unhideWhenUsed/>
    <w:rsid w:val="00E3078D"/>
  </w:style>
  <w:style w:type="table" w:customStyle="1" w:styleId="SDGStyle13">
    <w:name w:val="SDG Style13"/>
    <w:basedOn w:val="TableNormal"/>
    <w:next w:val="TableGrid"/>
    <w:uiPriority w:val="59"/>
    <w:rsid w:val="001A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4">
    <w:name w:val="SDG Style14"/>
    <w:basedOn w:val="TableNormal"/>
    <w:uiPriority w:val="59"/>
    <w:rsid w:val="006856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15">
    <w:name w:val="SDG Style15"/>
    <w:basedOn w:val="TableNormal"/>
    <w:next w:val="TableGrid"/>
    <w:uiPriority w:val="59"/>
    <w:rsid w:val="0081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GStyle81">
    <w:name w:val="SDG Style81"/>
    <w:basedOn w:val="TableNormal"/>
    <w:uiPriority w:val="59"/>
    <w:rsid w:val="00810C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0A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ZA" sz="1200" b="1" i="0" u="none" strike="noStrike" baseline="0">
                <a:effectLst/>
              </a:rPr>
              <a:t>Proportion of bodies of water that comply to South African water quality objectives.</a:t>
            </a:r>
            <a:endParaRPr lang="en-ZA" sz="1200">
              <a:effectLst/>
            </a:endParaRPr>
          </a:p>
        </c:rich>
      </c:tx>
      <c:layout>
        <c:manualLayout>
          <c:xMode val="edge"/>
          <c:yMode val="edge"/>
          <c:x val="0.14294315878065206"/>
          <c:y val="1.1188806260093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197633117725835"/>
          <c:y val="0.21358028364093729"/>
          <c:w val="0.60953621248821865"/>
          <c:h val="0.69272641040293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Sheet1!$A$27</c:f>
              <c:strCache>
                <c:ptCount val="1"/>
              </c:strCache>
            </c:strRef>
          </c:tx>
          <c:invertIfNegative val="0"/>
          <c:cat>
            <c:numRef>
              <c:f>Sheet1!$B$25:$B$26</c:f>
              <c:numCache>
                <c:formatCode>General</c:formatCode>
                <c:ptCount val="2"/>
              </c:numCache>
            </c:numRef>
          </c:cat>
          <c:val>
            <c:numRef>
              <c:f>Sheet1!$B$27</c:f>
              <c:numCache>
                <c:formatCode>0%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1"/>
          <c:order val="1"/>
          <c:tx>
            <c:strRef>
              <c:f>Sheet1!$A$28</c:f>
              <c:strCache>
                <c:ptCount val="1"/>
              </c:strCache>
            </c:strRef>
          </c:tx>
          <c:invertIfNegative val="0"/>
          <c:cat>
            <c:numRef>
              <c:f>Sheet1!$B$25:$B$26</c:f>
              <c:numCache>
                <c:formatCode>General</c:formatCode>
                <c:ptCount val="2"/>
              </c:numCache>
            </c:numRef>
          </c:cat>
          <c:val>
            <c:numRef>
              <c:f>Sheet1!$B$28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4"/>
        <c:overlap val="-28"/>
        <c:axId val="303114240"/>
        <c:axId val="296534592"/>
      </c:barChart>
      <c:catAx>
        <c:axId val="303114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2016</a:t>
                </a:r>
              </a:p>
            </c:rich>
          </c:tx>
          <c:layout>
            <c:manualLayout>
              <c:xMode val="edge"/>
              <c:yMode val="edge"/>
              <c:x val="0.37269233721001421"/>
              <c:y val="0.9074783851602891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96534592"/>
        <c:crosses val="autoZero"/>
        <c:auto val="0"/>
        <c:lblAlgn val="ctr"/>
        <c:lblOffset val="100"/>
        <c:noMultiLvlLbl val="0"/>
      </c:catAx>
      <c:valAx>
        <c:axId val="29653459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ZA"/>
                  <a:t>%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0.48626660396576193"/>
            </c:manualLayout>
          </c:layout>
          <c:overlay val="0"/>
        </c:title>
        <c:numFmt formatCode="0%" sourceLinked="1"/>
        <c:majorTickMark val="out"/>
        <c:minorTickMark val="none"/>
        <c:tickLblPos val="nextTo"/>
        <c:crossAx val="303114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C8AF-BC3B-436E-BDEE-5499FC76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Thema</dc:creator>
  <cp:lastModifiedBy>dex</cp:lastModifiedBy>
  <cp:revision>3</cp:revision>
  <cp:lastPrinted>2017-07-28T07:54:00Z</cp:lastPrinted>
  <dcterms:created xsi:type="dcterms:W3CDTF">2018-11-12T08:36:00Z</dcterms:created>
  <dcterms:modified xsi:type="dcterms:W3CDTF">2018-11-12T08:37:00Z</dcterms:modified>
</cp:coreProperties>
</file>